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B5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___________2016 года №______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«УТВЕРЖДЕНА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 мая 2013 года № 201</w:t>
      </w: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7D79" w:rsidRDefault="00A37D79" w:rsidP="00A37D79">
      <w:pPr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7D79" w:rsidRDefault="00A37D79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Государственная программа Удмуртской Республики</w:t>
      </w:r>
    </w:p>
    <w:p w:rsidR="00A37D79" w:rsidRDefault="00A37D79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промышленности и повышение её конкурентоспособности»</w:t>
      </w:r>
    </w:p>
    <w:p w:rsidR="00A37D79" w:rsidRDefault="00A37D79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7D79" w:rsidRDefault="00A37D79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государственной программы</w:t>
      </w:r>
    </w:p>
    <w:p w:rsidR="00A37D79" w:rsidRDefault="00A37D79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747"/>
      </w:tblGrid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73893" w:rsidP="00673893">
            <w:pPr>
              <w:pStyle w:val="ConsPlusNormal"/>
              <w:jc w:val="both"/>
            </w:pPr>
            <w:r w:rsidRPr="00673893">
              <w:t>Н</w:t>
            </w:r>
            <w:r w:rsidR="006B37A9" w:rsidRPr="00673893">
              <w:t>аименование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Развитие промышленности и повышение ее конкурентоспособности</w:t>
            </w:r>
          </w:p>
        </w:tc>
      </w:tr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Ответственный исполнитель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Министерство промышленности и торговли Удмуртской Республики</w:t>
            </w:r>
          </w:p>
        </w:tc>
      </w:tr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Соисполнители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A93801" w:rsidP="00673893">
            <w:pPr>
              <w:pStyle w:val="ConsPlusNormal"/>
              <w:jc w:val="both"/>
            </w:pPr>
            <w:r>
              <w:t>Н</w:t>
            </w:r>
            <w:r w:rsidR="006B37A9" w:rsidRPr="00673893">
              <w:t>е предусмотрены</w:t>
            </w:r>
          </w:p>
        </w:tc>
      </w:tr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Срок реализации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2013 - 2020 годы</w:t>
            </w:r>
          </w:p>
        </w:tc>
      </w:tr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Этапы реализации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A93801" w:rsidP="00673893">
            <w:pPr>
              <w:pStyle w:val="ConsPlusNormal"/>
              <w:jc w:val="both"/>
            </w:pPr>
            <w:r>
              <w:t>Н</w:t>
            </w:r>
            <w:r w:rsidR="006B37A9" w:rsidRPr="00673893">
              <w:t>е предусмотрены</w:t>
            </w:r>
          </w:p>
        </w:tc>
      </w:tr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Цель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A93801" w:rsidP="00673893">
            <w:pPr>
              <w:pStyle w:val="ConsPlusNormal"/>
              <w:jc w:val="both"/>
            </w:pPr>
            <w:r>
              <w:t>С</w:t>
            </w:r>
            <w:r w:rsidR="006B37A9" w:rsidRPr="00673893">
              <w:t>оздание условий для устойчивого роста промышленного производства в Удмуртской Республике</w:t>
            </w:r>
          </w:p>
        </w:tc>
      </w:tr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Задачи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A93801" w:rsidP="00673893">
            <w:pPr>
              <w:pStyle w:val="ConsPlusNormal"/>
              <w:jc w:val="both"/>
            </w:pPr>
            <w:r>
              <w:t>С</w:t>
            </w:r>
            <w:r w:rsidR="006B37A9" w:rsidRPr="00673893">
              <w:t>одействие росту конкурентоспособности и продвижению продукции предприятий обрабатывающих производств на товарные рынки;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стимулирование деятельности, направленной на </w:t>
            </w:r>
            <w:r w:rsidRPr="00673893">
              <w:lastRenderedPageBreak/>
              <w:t>повышение эффективности деятельности предприятий обрабатывающих производств;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обеспечение сохранения и роста занятости инвалидов в организациях Общероссийской общественной организации инвалидов </w:t>
            </w:r>
            <w:r w:rsidR="00673893">
              <w:t>«</w:t>
            </w:r>
            <w:r w:rsidRPr="00673893">
              <w:t>Всероссийское ордена Трудового К</w:t>
            </w:r>
            <w:r w:rsidR="00673893">
              <w:t>расного Знамени общество слепых»</w:t>
            </w:r>
            <w:r w:rsidRPr="00673893">
              <w:t>, расположенных на территории Удмуртской Республики;</w:t>
            </w:r>
          </w:p>
          <w:p w:rsidR="006B37A9" w:rsidRPr="00673893" w:rsidRDefault="00A64BA9" w:rsidP="00673893">
            <w:pPr>
              <w:pStyle w:val="ConsPlusNormal"/>
              <w:jc w:val="both"/>
            </w:pPr>
            <w:r>
              <w:t>сохранение объемов</w:t>
            </w:r>
            <w:r w:rsidR="006B37A9" w:rsidRPr="00673893">
              <w:t xml:space="preserve"> добычи нефти </w:t>
            </w:r>
            <w:r>
              <w:t>на уровне</w:t>
            </w:r>
            <w:r w:rsidRPr="00673893">
              <w:t xml:space="preserve"> </w:t>
            </w:r>
            <w:r w:rsidR="006B37A9" w:rsidRPr="00673893">
              <w:t>10,0 млн. тонн</w:t>
            </w:r>
            <w:r>
              <w:t xml:space="preserve"> в год</w:t>
            </w:r>
            <w:r w:rsidR="006B37A9" w:rsidRPr="00673893">
              <w:t>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интеграция промышленного потенциала уголовно-исполнительной системы в экономику Удмуртской Республики;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содействие в развитии научно-технической и производственной кооперации;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развитие системы подготовки, переподготовки, подбора и адаптации научных и инженерных кадров;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развитие инновационной инфраструктуры</w:t>
            </w:r>
          </w:p>
        </w:tc>
      </w:tr>
      <w:tr w:rsidR="00673893" w:rsidRPr="00673893" w:rsidTr="00673893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7A9" w:rsidRDefault="006B37A9">
            <w:pPr>
              <w:pStyle w:val="ConsPlusNormal"/>
            </w:pPr>
            <w:r>
              <w:lastRenderedPageBreak/>
              <w:t>Подпрограммы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7A9" w:rsidRPr="00673893" w:rsidRDefault="00673893" w:rsidP="00673893">
            <w:pPr>
              <w:pStyle w:val="ConsPlusNormal"/>
              <w:jc w:val="both"/>
            </w:pPr>
            <w:r>
              <w:t>«</w:t>
            </w:r>
            <w:r w:rsidR="006B37A9" w:rsidRPr="00673893">
              <w:t>Разв</w:t>
            </w:r>
            <w:r>
              <w:t>итие обрабатывающих производств»</w:t>
            </w:r>
            <w:r w:rsidR="006B37A9" w:rsidRPr="00673893">
              <w:t>;</w:t>
            </w:r>
          </w:p>
          <w:p w:rsidR="006B37A9" w:rsidRPr="00673893" w:rsidRDefault="00673893" w:rsidP="00673893">
            <w:pPr>
              <w:pStyle w:val="ConsPlusNormal"/>
              <w:jc w:val="both"/>
            </w:pPr>
            <w:r>
              <w:t>«</w:t>
            </w:r>
            <w:r w:rsidR="006B37A9" w:rsidRPr="00673893">
              <w:t xml:space="preserve">Сохранение и создание рабочих мест для инвалидов в организациях Общероссийской общественной организации инвалидов </w:t>
            </w:r>
            <w:r>
              <w:t>«</w:t>
            </w:r>
            <w:r w:rsidR="006B37A9" w:rsidRPr="00673893">
              <w:t>Всероссийское ордена Трудового Красного Знамени общество слепых</w:t>
            </w:r>
            <w:r>
              <w:t>»</w:t>
            </w:r>
            <w:r w:rsidR="006B37A9" w:rsidRPr="00673893">
              <w:t>, расположенных на т</w:t>
            </w:r>
            <w:r w:rsidR="001B1D7F">
              <w:t>ерритории Удмуртской Республики»</w:t>
            </w:r>
            <w:r w:rsidR="006B37A9" w:rsidRPr="00673893">
              <w:t>;</w:t>
            </w:r>
          </w:p>
          <w:p w:rsidR="006B37A9" w:rsidRPr="00673893" w:rsidRDefault="00673893" w:rsidP="00673893">
            <w:pPr>
              <w:pStyle w:val="ConsPlusNormal"/>
              <w:jc w:val="both"/>
            </w:pPr>
            <w:r>
              <w:t>«</w:t>
            </w:r>
            <w:r w:rsidR="006B37A9" w:rsidRPr="00673893">
              <w:t>Развитие нефтедобывающей отрасли</w:t>
            </w:r>
            <w:r>
              <w:t>»</w:t>
            </w:r>
            <w:r w:rsidR="006B37A9" w:rsidRPr="00673893">
              <w:t>;</w:t>
            </w:r>
          </w:p>
          <w:p w:rsidR="006B37A9" w:rsidRPr="00673893" w:rsidRDefault="00673893" w:rsidP="00673893">
            <w:pPr>
              <w:pStyle w:val="ConsPlusNormal"/>
              <w:jc w:val="both"/>
            </w:pPr>
            <w:r>
              <w:t>«</w:t>
            </w:r>
            <w:r w:rsidR="006B37A9" w:rsidRPr="00673893">
              <w:t>Развитие промышленного сектора и трудовая адаптация осужденных, отбывающих наказание в учреждениях уголовно-исполнительной системы, находящихся на территории Удмуртской Республики</w:t>
            </w:r>
            <w:r>
              <w:t>»</w:t>
            </w:r>
            <w:r w:rsidR="006B37A9" w:rsidRPr="00673893">
              <w:t>;</w:t>
            </w:r>
          </w:p>
          <w:p w:rsidR="006B37A9" w:rsidRPr="00673893" w:rsidRDefault="00673893" w:rsidP="00673893">
            <w:pPr>
              <w:pStyle w:val="ConsPlusNormal"/>
              <w:jc w:val="both"/>
            </w:pPr>
            <w:r>
              <w:t>«</w:t>
            </w:r>
            <w:r w:rsidR="006B37A9" w:rsidRPr="00673893">
              <w:t>Создание условий для реализации государственной программы</w:t>
            </w:r>
            <w:r>
              <w:t>»;</w:t>
            </w:r>
          </w:p>
          <w:p w:rsidR="006B37A9" w:rsidRPr="00673893" w:rsidRDefault="00673893" w:rsidP="00956740">
            <w:pPr>
              <w:pStyle w:val="ConsPlusNormal"/>
              <w:jc w:val="both"/>
            </w:pPr>
            <w:r>
              <w:t>«</w:t>
            </w:r>
            <w:r w:rsidR="006B37A9" w:rsidRPr="00673893">
              <w:t xml:space="preserve">Развитие инновационного территориального кластера </w:t>
            </w:r>
            <w:r w:rsidR="00956740">
              <w:t>«</w:t>
            </w:r>
            <w:r w:rsidR="006B37A9" w:rsidRPr="00673893">
              <w:t>Удмурт</w:t>
            </w:r>
            <w:r>
              <w:t>ский машиностроительный кластер»</w:t>
            </w:r>
          </w:p>
        </w:tc>
      </w:tr>
      <w:tr w:rsidR="00673893" w:rsidRPr="00673893" w:rsidTr="00893B7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Default="006B37A9">
            <w:pPr>
              <w:pStyle w:val="ConsPlusNormal"/>
            </w:pPr>
            <w:r>
              <w:t>Целевые показатели (индикаторы)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A93801" w:rsidP="00673893">
            <w:pPr>
              <w:pStyle w:val="ConsPlusNormal"/>
              <w:jc w:val="both"/>
            </w:pPr>
            <w:r>
              <w:t>И</w:t>
            </w:r>
            <w:r w:rsidR="006B37A9" w:rsidRPr="00673893">
              <w:t>ндекс промышленного производства по разделу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C </w:t>
            </w:r>
            <w:r w:rsidR="00673893">
              <w:t>–</w:t>
            </w:r>
            <w:r w:rsidRPr="00673893">
              <w:t xml:space="preserve"> </w:t>
            </w:r>
            <w:r w:rsidR="00673893">
              <w:t>«</w:t>
            </w:r>
            <w:r w:rsidRPr="00673893">
              <w:t>Добыча полезных ископаемых</w:t>
            </w:r>
            <w:r w:rsidR="00673893">
              <w:t>»</w:t>
            </w:r>
            <w:r w:rsidRPr="00673893">
              <w:t>, в процентах к предыдущему году;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индекс промышленного производства по разделу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D </w:t>
            </w:r>
            <w:r w:rsidR="00673893">
              <w:t>–</w:t>
            </w:r>
            <w:r w:rsidRPr="00673893">
              <w:t xml:space="preserve"> </w:t>
            </w:r>
            <w:r w:rsidR="00673893">
              <w:t>«Обрабатывающие производства»</w:t>
            </w:r>
            <w:r w:rsidRPr="00673893">
              <w:t>, в процентах к предыдущему году;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отношение числа высокопроизводительных рабочих ме</w:t>
            </w:r>
            <w:proofErr w:type="gramStart"/>
            <w:r w:rsidRPr="00673893">
              <w:t>ст к ср</w:t>
            </w:r>
            <w:proofErr w:type="gramEnd"/>
            <w:r w:rsidRPr="00673893">
              <w:t>еднегодовой численности занятого населения, в процентах;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lastRenderedPageBreak/>
              <w:t>прирост инвестиций в основной капитал без учета бюджетных сре</w:t>
            </w:r>
            <w:proofErr w:type="gramStart"/>
            <w:r w:rsidRPr="00673893">
              <w:t>дств в пр</w:t>
            </w:r>
            <w:proofErr w:type="gramEnd"/>
            <w:r w:rsidRPr="00673893">
              <w:t>омышленности, в процентах к предыдущему году;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коэффициент обновления основных фондов в промышленности, в процентах;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доля организаций, осуществляющих технологические инновации, в общем количестве обследованных организаций, в процентах</w:t>
            </w:r>
          </w:p>
        </w:tc>
      </w:tr>
      <w:tr w:rsidR="00673893" w:rsidRPr="00673893" w:rsidTr="00893B7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Default="006B37A9">
            <w:pPr>
              <w:pStyle w:val="ConsPlusNormal"/>
            </w:pPr>
            <w:r>
              <w:lastRenderedPageBreak/>
              <w:t>Ресурсное обеспечение государственной программы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A93801" w:rsidP="00673893">
            <w:pPr>
              <w:pStyle w:val="ConsPlusNormal"/>
              <w:jc w:val="both"/>
            </w:pPr>
            <w:r>
              <w:t>О</w:t>
            </w:r>
            <w:r w:rsidR="00673893">
              <w:t>бъё</w:t>
            </w:r>
            <w:r w:rsidR="006B37A9" w:rsidRPr="00673893">
              <w:t xml:space="preserve">м финансирования государственной программы за счет средств бюджета Удмуртской Республики составит </w:t>
            </w:r>
            <w:r w:rsidR="0062383A">
              <w:t>955 562,6</w:t>
            </w:r>
            <w:r w:rsidR="006B37A9" w:rsidRPr="00673893">
              <w:t xml:space="preserve"> тыс. рублей, в том числе: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2013 году </w:t>
            </w:r>
            <w:r w:rsidR="00673893">
              <w:t>–</w:t>
            </w:r>
            <w:r w:rsidRPr="00673893">
              <w:t xml:space="preserve"> 78</w:t>
            </w:r>
            <w:r w:rsidR="00673893">
              <w:t xml:space="preserve"> </w:t>
            </w:r>
            <w:r w:rsidRPr="00673893">
              <w:t>600,2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2014 году </w:t>
            </w:r>
            <w:r w:rsidR="00893B7E">
              <w:t>–</w:t>
            </w:r>
            <w:r w:rsidRPr="00673893">
              <w:t xml:space="preserve"> 83</w:t>
            </w:r>
            <w:r w:rsidR="00893B7E">
              <w:t xml:space="preserve"> </w:t>
            </w:r>
            <w:r w:rsidRPr="00673893">
              <w:t>039,3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2015 году </w:t>
            </w:r>
            <w:r w:rsidR="00893B7E">
              <w:t>–</w:t>
            </w:r>
            <w:r w:rsidRPr="00673893">
              <w:t xml:space="preserve"> </w:t>
            </w:r>
            <w:r w:rsidR="00507400">
              <w:t>106</w:t>
            </w:r>
            <w:r w:rsidR="0062383A">
              <w:t xml:space="preserve"> </w:t>
            </w:r>
            <w:r w:rsidR="00507400">
              <w:t>887,5</w:t>
            </w:r>
            <w:r w:rsidRPr="00673893">
              <w:t xml:space="preserve">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2016 году </w:t>
            </w:r>
            <w:r w:rsidR="00893B7E">
              <w:t>–</w:t>
            </w:r>
            <w:r w:rsidRPr="00673893">
              <w:t xml:space="preserve"> </w:t>
            </w:r>
            <w:r w:rsidR="0062383A">
              <w:t>109 268,3</w:t>
            </w:r>
            <w:r w:rsidRPr="00673893">
              <w:t xml:space="preserve">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2017 году </w:t>
            </w:r>
            <w:r w:rsidR="00893B7E">
              <w:t>–</w:t>
            </w:r>
            <w:r w:rsidRPr="00673893">
              <w:t xml:space="preserve"> </w:t>
            </w:r>
            <w:r w:rsidR="00507400">
              <w:t>134</w:t>
            </w:r>
            <w:r w:rsidR="00893B7E">
              <w:t> 1</w:t>
            </w:r>
            <w:r w:rsidR="0062383A">
              <w:t>3</w:t>
            </w:r>
            <w:r w:rsidR="00893B7E">
              <w:t>5,</w:t>
            </w:r>
            <w:r w:rsidR="0062383A">
              <w:t>7</w:t>
            </w:r>
            <w:r w:rsidRPr="00673893">
              <w:t xml:space="preserve">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2018 году </w:t>
            </w:r>
            <w:r w:rsidR="00893B7E">
              <w:t>–</w:t>
            </w:r>
            <w:r w:rsidRPr="00673893">
              <w:t xml:space="preserve"> </w:t>
            </w:r>
            <w:r w:rsidR="00507400">
              <w:t>140 842,4</w:t>
            </w:r>
            <w:r w:rsidRPr="00673893">
              <w:t xml:space="preserve">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2019 году </w:t>
            </w:r>
            <w:r w:rsidR="00893B7E">
              <w:t>–</w:t>
            </w:r>
            <w:r w:rsidRPr="00673893">
              <w:t xml:space="preserve"> </w:t>
            </w:r>
            <w:r w:rsidR="00507400">
              <w:t>147 884,6</w:t>
            </w:r>
            <w:r w:rsidRPr="00673893">
              <w:t xml:space="preserve">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2020 году </w:t>
            </w:r>
            <w:r w:rsidR="00893B7E">
              <w:t>–</w:t>
            </w:r>
            <w:r w:rsidRPr="00673893">
              <w:t xml:space="preserve"> </w:t>
            </w:r>
            <w:r w:rsidR="00507400">
              <w:t>154 904,6</w:t>
            </w:r>
            <w:r w:rsidRPr="00673893">
              <w:t xml:space="preserve">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субсидии из федерального бюджета предусматриваются ориентировочно в сумме </w:t>
            </w:r>
            <w:r w:rsidR="00672217">
              <w:t>836 853,8</w:t>
            </w:r>
            <w:r w:rsidRPr="00673893">
              <w:t xml:space="preserve"> тыс. рублей, в том числе: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2013 году </w:t>
            </w:r>
            <w:r w:rsidR="00893B7E">
              <w:t>–</w:t>
            </w:r>
            <w:r w:rsidRPr="00673893">
              <w:t xml:space="preserve"> 240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2014 году </w:t>
            </w:r>
            <w:r w:rsidR="00893B7E">
              <w:t>–</w:t>
            </w:r>
            <w:r w:rsidRPr="00673893">
              <w:t xml:space="preserve"> 185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Default="006B37A9" w:rsidP="00673893">
            <w:pPr>
              <w:pStyle w:val="ConsPlusNormal"/>
              <w:jc w:val="both"/>
            </w:pPr>
            <w:r w:rsidRPr="00673893">
              <w:t xml:space="preserve">в 2015 году </w:t>
            </w:r>
            <w:r w:rsidR="00893B7E">
              <w:t>–</w:t>
            </w:r>
            <w:r w:rsidRPr="00673893">
              <w:t xml:space="preserve"> </w:t>
            </w:r>
            <w:r w:rsidR="00672217">
              <w:t>226 853,8</w:t>
            </w:r>
            <w:r w:rsidRPr="00673893">
              <w:t xml:space="preserve"> тыс. рублей;</w:t>
            </w:r>
          </w:p>
          <w:p w:rsidR="00507400" w:rsidRPr="00673893" w:rsidRDefault="00507400" w:rsidP="00673893">
            <w:pPr>
              <w:pStyle w:val="ConsPlusNormal"/>
              <w:jc w:val="both"/>
            </w:pPr>
            <w:r>
              <w:t>в 2016 году – 185 000,0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в 201</w:t>
            </w:r>
            <w:r w:rsidR="00507400">
              <w:t>7</w:t>
            </w:r>
            <w:r w:rsidRPr="00673893">
              <w:t xml:space="preserve"> - 2020 годах - в соответствии с федеральными целевыми и государственными программами;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расходы за счет средств бюджетов муниципальных образований в Удмуртской Республике не предусматриваются;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>финансирование за счет иных источников предусмотрено ориентировочно в объеме 3</w:t>
            </w:r>
            <w:r w:rsidR="00893B7E">
              <w:t> </w:t>
            </w:r>
            <w:r w:rsidRPr="00673893">
              <w:t>072</w:t>
            </w:r>
            <w:r w:rsidR="00893B7E">
              <w:t xml:space="preserve"> </w:t>
            </w:r>
            <w:r w:rsidRPr="00673893">
              <w:t>900,0 тыс. рублей, в том числе: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2013 году </w:t>
            </w:r>
            <w:r w:rsidR="00893B7E">
              <w:t>–</w:t>
            </w:r>
            <w:r w:rsidRPr="00673893">
              <w:t xml:space="preserve"> 372</w:t>
            </w:r>
            <w:r w:rsidR="00893B7E">
              <w:t xml:space="preserve"> </w:t>
            </w:r>
            <w:r w:rsidRPr="00673893">
              <w:t>900,0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2014 году </w:t>
            </w:r>
            <w:r w:rsidR="00893B7E">
              <w:t>–</w:t>
            </w:r>
            <w:r w:rsidRPr="00673893">
              <w:t xml:space="preserve"> 400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2015 году </w:t>
            </w:r>
            <w:r w:rsidR="00893B7E">
              <w:t>–</w:t>
            </w:r>
            <w:r w:rsidRPr="00673893">
              <w:t xml:space="preserve"> 400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2016 году </w:t>
            </w:r>
            <w:r w:rsidR="00893B7E">
              <w:t>–</w:t>
            </w:r>
            <w:r w:rsidRPr="00673893">
              <w:t xml:space="preserve"> 400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2017 году </w:t>
            </w:r>
            <w:r w:rsidR="00893B7E">
              <w:t>–</w:t>
            </w:r>
            <w:r w:rsidRPr="00673893">
              <w:t xml:space="preserve"> 400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2018 году </w:t>
            </w:r>
            <w:r w:rsidR="00893B7E">
              <w:t>–</w:t>
            </w:r>
            <w:r w:rsidRPr="00673893">
              <w:t xml:space="preserve"> 400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2019 году </w:t>
            </w:r>
            <w:r w:rsidR="00893B7E">
              <w:t>–</w:t>
            </w:r>
            <w:r w:rsidRPr="00673893">
              <w:t xml:space="preserve"> 350</w:t>
            </w:r>
            <w:r w:rsidR="00893B7E">
              <w:t xml:space="preserve"> </w:t>
            </w:r>
            <w:r w:rsidRPr="00673893">
              <w:t>000,0 тыс. рублей;</w:t>
            </w:r>
          </w:p>
          <w:p w:rsidR="006B37A9" w:rsidRPr="00673893" w:rsidRDefault="006B37A9" w:rsidP="00673893">
            <w:pPr>
              <w:pStyle w:val="ConsPlusNormal"/>
              <w:jc w:val="both"/>
            </w:pPr>
            <w:r w:rsidRPr="00673893">
              <w:t xml:space="preserve">в 2020 году </w:t>
            </w:r>
            <w:r w:rsidR="00893B7E">
              <w:t>–</w:t>
            </w:r>
            <w:r w:rsidRPr="00673893">
              <w:t xml:space="preserve"> 350</w:t>
            </w:r>
            <w:r w:rsidR="00893B7E">
              <w:t xml:space="preserve"> </w:t>
            </w:r>
            <w:r w:rsidRPr="00673893">
              <w:t>000,0 тыс. рублей</w:t>
            </w:r>
          </w:p>
        </w:tc>
      </w:tr>
      <w:tr w:rsidR="00673893" w:rsidRPr="00673893" w:rsidTr="00893B7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Default="006B37A9">
            <w:pPr>
              <w:pStyle w:val="ConsPlusNormal"/>
            </w:pPr>
            <w:r>
              <w:t xml:space="preserve">Ожидаемые конечные </w:t>
            </w:r>
            <w:r>
              <w:lastRenderedPageBreak/>
              <w:t>результаты реализации государственной программы и показатели эффективности</w:t>
            </w:r>
          </w:p>
        </w:tc>
        <w:tc>
          <w:tcPr>
            <w:tcW w:w="6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7A9" w:rsidRPr="00673893" w:rsidRDefault="00486269" w:rsidP="00673893">
            <w:pPr>
              <w:pStyle w:val="ConsPlusNormal"/>
              <w:jc w:val="both"/>
            </w:pPr>
            <w:r>
              <w:lastRenderedPageBreak/>
              <w:t>Р</w:t>
            </w:r>
            <w:r w:rsidR="006B37A9" w:rsidRPr="00673893">
              <w:t xml:space="preserve">ост промышленного производства в Удмуртской </w:t>
            </w:r>
            <w:r w:rsidR="006B37A9" w:rsidRPr="00673893">
              <w:lastRenderedPageBreak/>
              <w:t>Республике;</w:t>
            </w:r>
          </w:p>
          <w:p w:rsidR="006B37A9" w:rsidRPr="00673893" w:rsidRDefault="006B37A9" w:rsidP="00486269">
            <w:pPr>
              <w:pStyle w:val="ConsPlusNormal"/>
              <w:jc w:val="both"/>
            </w:pPr>
            <w:r w:rsidRPr="00673893">
              <w:t>достижени</w:t>
            </w:r>
            <w:r w:rsidR="00486269">
              <w:t>е</w:t>
            </w:r>
            <w:r w:rsidRPr="00673893">
              <w:t xml:space="preserve"> стратегических целей, определенных </w:t>
            </w:r>
            <w:hyperlink r:id="rId8" w:history="1">
              <w:r w:rsidRPr="00673893">
                <w:t>Стратегией</w:t>
              </w:r>
            </w:hyperlink>
            <w:r w:rsidRPr="00673893">
              <w:t xml:space="preserve"> социально-экономического развития Удмуртской Республики на период до 2025 года и </w:t>
            </w:r>
            <w:hyperlink r:id="rId9" w:history="1">
              <w:r w:rsidRPr="00673893">
                <w:t>Планом</w:t>
              </w:r>
            </w:hyperlink>
            <w:r w:rsidRPr="00673893">
              <w:t xml:space="preserve"> мероприятий по реализации </w:t>
            </w:r>
            <w:hyperlink r:id="rId10" w:history="1">
              <w:r w:rsidRPr="00673893">
                <w:t>Стратегии</w:t>
              </w:r>
            </w:hyperlink>
            <w:r w:rsidRPr="00673893">
              <w:t xml:space="preserve"> социально-экономического развития Удмуртской Республики на период до 2025 года</w:t>
            </w:r>
          </w:p>
        </w:tc>
      </w:tr>
    </w:tbl>
    <w:p w:rsidR="00A37D79" w:rsidRDefault="00A37D79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B1D7F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37134D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134D">
        <w:rPr>
          <w:rFonts w:ascii="Times New Roman" w:hAnsi="Times New Roman" w:cs="Times New Roman"/>
          <w:sz w:val="28"/>
          <w:szCs w:val="28"/>
        </w:rPr>
        <w:t>«Разви</w:t>
      </w:r>
      <w:r>
        <w:rPr>
          <w:rFonts w:ascii="Times New Roman" w:hAnsi="Times New Roman" w:cs="Times New Roman"/>
          <w:sz w:val="28"/>
          <w:szCs w:val="28"/>
        </w:rPr>
        <w:t>тие обрабатывающих производств»</w:t>
      </w:r>
    </w:p>
    <w:p w:rsidR="0037134D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746"/>
      </w:tblGrid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Развитие обрабатывающих производств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Министерство промышленности и торговли Удмуртской Республики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A93801" w:rsidP="0037134D">
            <w:pPr>
              <w:pStyle w:val="ConsPlusNormal"/>
              <w:jc w:val="both"/>
            </w:pPr>
            <w:r>
              <w:t>Н</w:t>
            </w:r>
            <w:r w:rsidR="0037134D" w:rsidRPr="0037134D">
              <w:t>е предусмотрены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Срок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2013 - 2020 годы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Этапы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A93801" w:rsidP="0037134D">
            <w:pPr>
              <w:pStyle w:val="ConsPlusNormal"/>
              <w:jc w:val="both"/>
            </w:pPr>
            <w:r>
              <w:t>Н</w:t>
            </w:r>
            <w:r w:rsidR="0037134D" w:rsidRPr="0037134D">
              <w:t>е предусматриваются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486269" w:rsidP="00486269">
            <w:pPr>
              <w:pStyle w:val="ConsPlusNormal"/>
              <w:jc w:val="both"/>
            </w:pPr>
            <w:r>
              <w:t>У</w:t>
            </w:r>
            <w:r w:rsidR="0037134D" w:rsidRPr="0037134D">
              <w:t>величени</w:t>
            </w:r>
            <w:r>
              <w:t>е</w:t>
            </w:r>
            <w:r w:rsidR="0037134D" w:rsidRPr="0037134D">
              <w:t xml:space="preserve"> выпуска продукции обрабатывающих производств, повышени</w:t>
            </w:r>
            <w:r>
              <w:t>е</w:t>
            </w:r>
            <w:r w:rsidR="0037134D" w:rsidRPr="0037134D">
              <w:t xml:space="preserve"> ее качества и конкурентоспособности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486269" w:rsidP="0037134D">
            <w:pPr>
              <w:pStyle w:val="ConsPlusNormal"/>
              <w:jc w:val="both"/>
            </w:pPr>
            <w:r>
              <w:t>С</w:t>
            </w:r>
            <w:r w:rsidRPr="0037134D">
              <w:t xml:space="preserve">оздание условий для </w:t>
            </w:r>
            <w:r>
              <w:t>осуществления т</w:t>
            </w:r>
            <w:r w:rsidR="0037134D" w:rsidRPr="0037134D">
              <w:t>ехническо</w:t>
            </w:r>
            <w:r>
              <w:t>го</w:t>
            </w:r>
            <w:r w:rsidR="0037134D" w:rsidRPr="0037134D">
              <w:t xml:space="preserve"> перевооружени</w:t>
            </w:r>
            <w:r>
              <w:t>я</w:t>
            </w:r>
            <w:r w:rsidR="0037134D" w:rsidRPr="0037134D">
              <w:t xml:space="preserve"> и </w:t>
            </w:r>
            <w:r w:rsidRPr="0037134D">
              <w:t>модернизаци</w:t>
            </w:r>
            <w:r>
              <w:t>и</w:t>
            </w:r>
            <w:r w:rsidRPr="0037134D">
              <w:t xml:space="preserve"> </w:t>
            </w:r>
            <w:r w:rsidR="0037134D" w:rsidRPr="0037134D">
              <w:t>производственных мощностей предприятий;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стимулирование инвестиционной и инновационной деятельности предприятий;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содействие росту конкурентоспособности и продвижению продукции предприятий обрабатывающих производств на товарные рынки;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стимулирование деятельности, направленной на повышение эффективности деятельности предприятий обрабатывающих производств;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создание условий для устранения дефицита оборотных средств;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поддержка предприятий обрабатывающих </w:t>
            </w:r>
            <w:r w:rsidRPr="0037134D">
              <w:lastRenderedPageBreak/>
              <w:t>производств в области подготовки, переподготовки и повышения квалификации кадров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lastRenderedPageBreak/>
              <w:t>Целевые показатели (индикаторы)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A93801" w:rsidP="0037134D">
            <w:pPr>
              <w:pStyle w:val="ConsPlusNormal"/>
              <w:jc w:val="both"/>
            </w:pPr>
            <w:r>
              <w:t>Т</w:t>
            </w:r>
            <w:r w:rsidR="0037134D">
              <w:t xml:space="preserve">емп </w:t>
            </w:r>
            <w:proofErr w:type="gramStart"/>
            <w:r w:rsidR="0037134D">
              <w:t>роста объё</w:t>
            </w:r>
            <w:r w:rsidR="0037134D" w:rsidRPr="0037134D">
              <w:t>мов отгруженных товаров собственного производства предприятий обрабатывающих</w:t>
            </w:r>
            <w:proofErr w:type="gramEnd"/>
            <w:r w:rsidR="0037134D" w:rsidRPr="0037134D">
              <w:t xml:space="preserve"> производств, в процентах к предыдущему году;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темп роста среднемесячной заработной платы предприятий обрабатывающих производств, в процентах к предыдущему году;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темп роста производительности труда, в процентах к предыдущему году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Ресурсное обеспечение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Pr="0037134D" w:rsidRDefault="00A93801" w:rsidP="0037134D">
            <w:pPr>
              <w:pStyle w:val="ConsPlusNormal"/>
              <w:jc w:val="both"/>
            </w:pPr>
            <w:r>
              <w:t>О</w:t>
            </w:r>
            <w:r w:rsidR="0037134D">
              <w:t>бъё</w:t>
            </w:r>
            <w:r w:rsidR="0037134D" w:rsidRPr="0037134D">
              <w:t xml:space="preserve">м финансирования подпрограммы за счет средств бюджета Удмуртской Республики составит </w:t>
            </w:r>
            <w:r w:rsidR="0062383A">
              <w:t>353 445,5</w:t>
            </w:r>
            <w:r w:rsidR="0037134D" w:rsidRPr="0037134D">
              <w:t xml:space="preserve"> тыс. рублей, в том числе: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2013 году </w:t>
            </w:r>
            <w:r>
              <w:t>–</w:t>
            </w:r>
            <w:r w:rsidRPr="0037134D">
              <w:t xml:space="preserve"> 18</w:t>
            </w:r>
            <w:r>
              <w:t xml:space="preserve"> </w:t>
            </w:r>
            <w:r w:rsidRPr="0037134D">
              <w:t>625,0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2014 году </w:t>
            </w:r>
            <w:r>
              <w:t>–</w:t>
            </w:r>
            <w:r w:rsidRPr="0037134D">
              <w:t xml:space="preserve"> 32</w:t>
            </w:r>
            <w:r>
              <w:t xml:space="preserve"> </w:t>
            </w:r>
            <w:r w:rsidRPr="0037134D">
              <w:t>693,4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2015 году </w:t>
            </w:r>
            <w:r>
              <w:t>–</w:t>
            </w:r>
            <w:r w:rsidRPr="0037134D">
              <w:t xml:space="preserve"> </w:t>
            </w:r>
            <w:r>
              <w:t>41 374,7</w:t>
            </w:r>
            <w:r w:rsidRPr="0037134D">
              <w:t xml:space="preserve">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2016 году </w:t>
            </w:r>
            <w:r>
              <w:t>–</w:t>
            </w:r>
            <w:r w:rsidRPr="0037134D">
              <w:t xml:space="preserve"> </w:t>
            </w:r>
            <w:r w:rsidR="0062383A">
              <w:t>40 553,1</w:t>
            </w:r>
            <w:r w:rsidRPr="0037134D">
              <w:t xml:space="preserve">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2017 году </w:t>
            </w:r>
            <w:r>
              <w:t>–</w:t>
            </w:r>
            <w:r w:rsidRPr="0037134D">
              <w:t xml:space="preserve"> 51</w:t>
            </w:r>
            <w:r>
              <w:t xml:space="preserve"> </w:t>
            </w:r>
            <w:r w:rsidRPr="0037134D">
              <w:t>128,1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2018 году </w:t>
            </w:r>
            <w:r>
              <w:t>–</w:t>
            </w:r>
            <w:r w:rsidRPr="0037134D">
              <w:t xml:space="preserve"> 53</w:t>
            </w:r>
            <w:r>
              <w:t xml:space="preserve"> </w:t>
            </w:r>
            <w:r w:rsidRPr="0037134D">
              <w:t>684,5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2019 году </w:t>
            </w:r>
            <w:r>
              <w:t>–</w:t>
            </w:r>
            <w:r w:rsidRPr="0037134D">
              <w:t xml:space="preserve"> 56</w:t>
            </w:r>
            <w:r>
              <w:t xml:space="preserve"> </w:t>
            </w:r>
            <w:r w:rsidR="0062383A">
              <w:t>368,7</w:t>
            </w:r>
            <w:r w:rsidRPr="0037134D">
              <w:t xml:space="preserve">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2020 году </w:t>
            </w:r>
            <w:r>
              <w:t>–</w:t>
            </w:r>
            <w:r w:rsidRPr="0037134D">
              <w:t xml:space="preserve"> 59</w:t>
            </w:r>
            <w:r>
              <w:t xml:space="preserve"> </w:t>
            </w:r>
            <w:r w:rsidRPr="0037134D">
              <w:t>018,0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субсидии из федерального бюджета предусматриваются ориентировочно в сумме </w:t>
            </w:r>
            <w:r w:rsidR="0062383A">
              <w:t>836 853,8</w:t>
            </w:r>
            <w:r w:rsidRPr="0037134D">
              <w:t xml:space="preserve"> тыс. рублей, в том числе: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2013 году </w:t>
            </w:r>
            <w:r>
              <w:t>–</w:t>
            </w:r>
            <w:r w:rsidRPr="0037134D">
              <w:t xml:space="preserve"> 240</w:t>
            </w:r>
            <w:r>
              <w:t xml:space="preserve"> </w:t>
            </w:r>
            <w:r w:rsidRPr="0037134D">
              <w:t>000,0 тыс. рублей;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 xml:space="preserve">в 2014 году </w:t>
            </w:r>
            <w:r>
              <w:t>–</w:t>
            </w:r>
            <w:r w:rsidRPr="0037134D">
              <w:t xml:space="preserve"> 185</w:t>
            </w:r>
            <w:r>
              <w:t xml:space="preserve"> </w:t>
            </w:r>
            <w:r w:rsidRPr="0037134D">
              <w:t>000,0 тыс. рублей;</w:t>
            </w:r>
          </w:p>
          <w:p w:rsidR="0037134D" w:rsidRDefault="0037134D" w:rsidP="0037134D">
            <w:pPr>
              <w:pStyle w:val="ConsPlusNormal"/>
              <w:jc w:val="both"/>
            </w:pPr>
            <w:r w:rsidRPr="0037134D">
              <w:t xml:space="preserve">в 2015 году </w:t>
            </w:r>
            <w:r>
              <w:t>–</w:t>
            </w:r>
            <w:r w:rsidRPr="0037134D">
              <w:t xml:space="preserve"> </w:t>
            </w:r>
            <w:r w:rsidR="0062383A">
              <w:t>226 853,8</w:t>
            </w:r>
            <w:r w:rsidRPr="0037134D">
              <w:t xml:space="preserve"> тыс. рублей;</w:t>
            </w:r>
          </w:p>
          <w:p w:rsidR="00030579" w:rsidRPr="0037134D" w:rsidRDefault="00030579" w:rsidP="0037134D">
            <w:pPr>
              <w:pStyle w:val="ConsPlusNormal"/>
              <w:jc w:val="both"/>
            </w:pPr>
            <w:r>
              <w:t>в 2016 году – 185 000,0 тыс. рублей;</w:t>
            </w:r>
          </w:p>
          <w:p w:rsidR="0037134D" w:rsidRPr="0037134D" w:rsidRDefault="00030579" w:rsidP="0037134D">
            <w:pPr>
              <w:pStyle w:val="ConsPlusNormal"/>
              <w:jc w:val="both"/>
            </w:pPr>
            <w:r>
              <w:t>в 2017</w:t>
            </w:r>
            <w:r w:rsidR="0037134D" w:rsidRPr="0037134D">
              <w:t xml:space="preserve"> - 2020 годах - в соответствии с федеральными целевыми и государственными программами;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расходы за счет средств бюджетов муниципальных образований в Удмуртской Республике не предусматриваются</w:t>
            </w:r>
          </w:p>
        </w:tc>
      </w:tr>
      <w:tr w:rsidR="0037134D" w:rsidRPr="0037134D" w:rsidTr="0037134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37134D" w:rsidRDefault="00A93801" w:rsidP="0037134D">
            <w:pPr>
              <w:pStyle w:val="ConsPlusNormal"/>
              <w:jc w:val="both"/>
            </w:pPr>
            <w:r>
              <w:t>Е</w:t>
            </w:r>
            <w:r w:rsidR="0037134D" w:rsidRPr="0037134D">
              <w:t>жегодное увеличение объ</w:t>
            </w:r>
            <w:r w:rsidR="0037134D">
              <w:t>ё</w:t>
            </w:r>
            <w:r w:rsidR="0037134D" w:rsidRPr="0037134D">
              <w:t>ма отгруженных товаров, работ, услуг предприятиями обрабатывающих производств;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повышение конкурентоспособности субъектов обрабатывающих производств;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повышение инновационной и инвестиционной активности предприятий обрабатывающих производств;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lastRenderedPageBreak/>
              <w:t>техническое перевооружение, модернизация и создание новых произво</w:t>
            </w:r>
            <w:proofErr w:type="gramStart"/>
            <w:r w:rsidRPr="0037134D">
              <w:t>дств пр</w:t>
            </w:r>
            <w:proofErr w:type="gramEnd"/>
            <w:r w:rsidRPr="0037134D">
              <w:t>едприятиями обрабатывающих производств;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повышение эффективности использования ресурсов предприятиями обрабатывающих производств;</w:t>
            </w:r>
          </w:p>
          <w:p w:rsidR="0037134D" w:rsidRPr="0037134D" w:rsidRDefault="0037134D" w:rsidP="0037134D">
            <w:pPr>
              <w:pStyle w:val="ConsPlusNormal"/>
              <w:jc w:val="both"/>
            </w:pPr>
            <w:r w:rsidRPr="0037134D">
              <w:t>создание условий для финансирования деятельности предприятий обрабатывающих производств Удмуртской Республики из бюджетов всех уровней, в том числе федерального бюджета</w:t>
            </w:r>
          </w:p>
        </w:tc>
      </w:tr>
    </w:tbl>
    <w:p w:rsidR="0037134D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7134D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37134D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134D">
        <w:rPr>
          <w:rFonts w:ascii="Times New Roman" w:hAnsi="Times New Roman" w:cs="Times New Roman"/>
          <w:sz w:val="28"/>
          <w:szCs w:val="28"/>
        </w:rPr>
        <w:t>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</w:r>
    </w:p>
    <w:p w:rsidR="0037134D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746"/>
      </w:tblGrid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Сохранение и создание рабочих мест для инвалидов в организациях Общероссийской общественной организации инвалидов </w:t>
            </w:r>
            <w:r w:rsidR="00F1167C" w:rsidRPr="00F1167C">
              <w:t>«</w:t>
            </w:r>
            <w:r w:rsidRPr="00F1167C">
              <w:t>Всероссийское ордена Трудового Красного Знамени общество слепых</w:t>
            </w:r>
            <w:r w:rsidR="00F1167C" w:rsidRPr="00F1167C">
              <w:t>»</w:t>
            </w:r>
            <w:r w:rsidRPr="00F1167C">
              <w:t>, расположенных на территории Удмуртской Республики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>Министерство промышленности и торговли Удмуртской Республики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F1167C" w:rsidRDefault="00A93801" w:rsidP="00F1167C">
            <w:pPr>
              <w:pStyle w:val="ConsPlusNormal"/>
              <w:jc w:val="both"/>
            </w:pPr>
            <w:r>
              <w:t>Н</w:t>
            </w:r>
            <w:r w:rsidR="0037134D" w:rsidRPr="00F1167C">
              <w:t>е предусмотрены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Срок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>2013 - 2020 годы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Этапы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F1167C" w:rsidRDefault="00A93801" w:rsidP="00F1167C">
            <w:pPr>
              <w:pStyle w:val="ConsPlusNormal"/>
              <w:jc w:val="both"/>
            </w:pPr>
            <w:r>
              <w:t>Н</w:t>
            </w:r>
            <w:r w:rsidR="0037134D" w:rsidRPr="00F1167C">
              <w:t>е предусматриваются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F1167C" w:rsidRDefault="00A93801" w:rsidP="00F1167C">
            <w:pPr>
              <w:pStyle w:val="ConsPlusNormal"/>
              <w:jc w:val="both"/>
            </w:pPr>
            <w:r>
              <w:t>Т</w:t>
            </w:r>
            <w:r w:rsidR="0037134D" w:rsidRPr="00F1167C">
              <w:t>ехническое развитие организаций Общероссийской обще</w:t>
            </w:r>
            <w:r w:rsidR="00F1167C" w:rsidRPr="00F1167C">
              <w:t>ственной организации инвалидов «</w:t>
            </w:r>
            <w:r w:rsidR="0037134D" w:rsidRPr="00F1167C">
              <w:t>Всероссийское ордена Трудового К</w:t>
            </w:r>
            <w:r w:rsidR="00F1167C" w:rsidRPr="00F1167C">
              <w:t>расного Знамени общество слепых»</w:t>
            </w:r>
            <w:r w:rsidR="0037134D" w:rsidRPr="00F1167C">
              <w:t xml:space="preserve"> (далее - ВОС), расположенных на территории Удмуртской Республики, сохранение и создание новых рабочих мест для инвалидов в организациях ВОС в Удмуртской Республике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Pr="00F1167C" w:rsidRDefault="00486269" w:rsidP="00F1167C">
            <w:pPr>
              <w:pStyle w:val="ConsPlusNormal"/>
              <w:jc w:val="both"/>
            </w:pPr>
            <w:r>
              <w:t>Содействие т</w:t>
            </w:r>
            <w:r w:rsidR="0037134D" w:rsidRPr="00F1167C">
              <w:t>ехническо</w:t>
            </w:r>
            <w:r>
              <w:t>му</w:t>
            </w:r>
            <w:r w:rsidR="0037134D" w:rsidRPr="00F1167C">
              <w:t xml:space="preserve"> </w:t>
            </w:r>
            <w:r w:rsidRPr="00F1167C">
              <w:t>перевооружени</w:t>
            </w:r>
            <w:r>
              <w:t>ю</w:t>
            </w:r>
            <w:r w:rsidRPr="00F1167C">
              <w:t xml:space="preserve"> </w:t>
            </w:r>
            <w:r w:rsidR="0037134D" w:rsidRPr="00F1167C">
              <w:t xml:space="preserve">и </w:t>
            </w:r>
            <w:r w:rsidRPr="00F1167C">
              <w:lastRenderedPageBreak/>
              <w:t>модернизаци</w:t>
            </w:r>
            <w:r>
              <w:t xml:space="preserve">и </w:t>
            </w:r>
            <w:r w:rsidR="0037134D" w:rsidRPr="00F1167C">
              <w:t>производственных мощностей организаций ВОС в Удмуртской Республике;</w:t>
            </w:r>
          </w:p>
          <w:p w:rsidR="0037134D" w:rsidRPr="00F1167C" w:rsidRDefault="00486269" w:rsidP="00F1167C">
            <w:pPr>
              <w:pStyle w:val="ConsPlusNormal"/>
              <w:jc w:val="both"/>
            </w:pPr>
            <w:r>
              <w:t xml:space="preserve">содействие </w:t>
            </w:r>
            <w:r w:rsidR="0037134D" w:rsidRPr="00F1167C">
              <w:t>освоени</w:t>
            </w:r>
            <w:r>
              <w:t>ю</w:t>
            </w:r>
            <w:r w:rsidR="0037134D" w:rsidRPr="00F1167C">
              <w:t xml:space="preserve"> производства новых видов продукции в организациях ВОС в Удмуртской Республике;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>обеспечение сохранения и роста занятости инвалидов в организациях ВОС в Удмуртской Республике;</w:t>
            </w:r>
          </w:p>
          <w:p w:rsidR="0037134D" w:rsidRPr="00F1167C" w:rsidRDefault="00486269" w:rsidP="00486269">
            <w:pPr>
              <w:pStyle w:val="ConsPlusNormal"/>
              <w:jc w:val="both"/>
            </w:pPr>
            <w:r>
              <w:t xml:space="preserve">создание условий для </w:t>
            </w:r>
            <w:r w:rsidR="0037134D" w:rsidRPr="00F1167C">
              <w:t>повышени</w:t>
            </w:r>
            <w:r>
              <w:t>я</w:t>
            </w:r>
            <w:r w:rsidR="0037134D" w:rsidRPr="00F1167C">
              <w:t xml:space="preserve"> качества и конкурентоспособности продукции организаций ВОС в Удмуртской Республике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lastRenderedPageBreak/>
              <w:t>Целевые показатели (индикаторы)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>Удельный вес численности работающих инвалидов в организациях ВОС в Удмуртской Республике, в процентах;</w:t>
            </w:r>
          </w:p>
          <w:p w:rsidR="00F1167C" w:rsidRDefault="00F1167C" w:rsidP="00F1167C">
            <w:pPr>
              <w:pStyle w:val="ConsPlusNormal"/>
              <w:jc w:val="both"/>
            </w:pPr>
            <w:r>
              <w:t>темп роста объё</w:t>
            </w:r>
            <w:r w:rsidR="0037134D" w:rsidRPr="00F1167C">
              <w:t xml:space="preserve">ма отгруженных товаров, работ, услуг ООО </w:t>
            </w:r>
            <w:r>
              <w:t>«Глазов. Электрон»</w:t>
            </w:r>
            <w:r w:rsidR="0037134D" w:rsidRPr="00F1167C">
              <w:t>, в процентах к п</w:t>
            </w:r>
            <w:r>
              <w:t xml:space="preserve">редыдущему году; </w:t>
            </w:r>
          </w:p>
          <w:p w:rsidR="0037134D" w:rsidRPr="00F1167C" w:rsidRDefault="00F1167C" w:rsidP="00F1167C">
            <w:pPr>
              <w:pStyle w:val="ConsPlusNormal"/>
              <w:jc w:val="both"/>
            </w:pPr>
            <w:r>
              <w:t>темп роста объё</w:t>
            </w:r>
            <w:r w:rsidR="0037134D" w:rsidRPr="00F1167C">
              <w:t xml:space="preserve">ма отгруженных товаров, работ, услуг ООО </w:t>
            </w:r>
            <w:r>
              <w:t>«</w:t>
            </w:r>
            <w:r w:rsidR="0037134D" w:rsidRPr="00F1167C">
              <w:t xml:space="preserve">Ижевское предприятие </w:t>
            </w:r>
            <w:r>
              <w:t>«</w:t>
            </w:r>
            <w:r w:rsidR="0037134D" w:rsidRPr="00F1167C">
              <w:t>Спутник</w:t>
            </w:r>
            <w:r>
              <w:t>»</w:t>
            </w:r>
            <w:r w:rsidR="0037134D" w:rsidRPr="00F1167C">
              <w:t xml:space="preserve"> им. Исаенко Е.М.</w:t>
            </w:r>
            <w:r>
              <w:t>»</w:t>
            </w:r>
            <w:r w:rsidR="0037134D" w:rsidRPr="00F1167C">
              <w:t>, в процентах к предыдущему году;</w:t>
            </w:r>
          </w:p>
          <w:p w:rsidR="0037134D" w:rsidRPr="00F1167C" w:rsidRDefault="00F1167C" w:rsidP="00F1167C">
            <w:pPr>
              <w:pStyle w:val="ConsPlusNormal"/>
              <w:jc w:val="both"/>
            </w:pPr>
            <w:r>
              <w:t>темп роста объё</w:t>
            </w:r>
            <w:r w:rsidR="0037134D" w:rsidRPr="00F1167C">
              <w:t xml:space="preserve">ма отгруженных товаров, работ, услуг ООО </w:t>
            </w:r>
            <w:r>
              <w:t>«Сарапульское предприятие «</w:t>
            </w:r>
            <w:proofErr w:type="spellStart"/>
            <w:r>
              <w:t>Промтехника</w:t>
            </w:r>
            <w:proofErr w:type="spellEnd"/>
            <w:r>
              <w:t>»</w:t>
            </w:r>
            <w:r w:rsidR="0037134D" w:rsidRPr="00F1167C">
              <w:t>, в процентах к предыдущему году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Ресурсное обеспечение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34D" w:rsidRPr="00F1167C" w:rsidRDefault="00A93801" w:rsidP="00F1167C">
            <w:pPr>
              <w:pStyle w:val="ConsPlusNormal"/>
              <w:jc w:val="both"/>
            </w:pPr>
            <w:r>
              <w:t>О</w:t>
            </w:r>
            <w:r w:rsidR="0037134D" w:rsidRPr="00F1167C">
              <w:t>бъ</w:t>
            </w:r>
            <w:r w:rsidR="00F1167C">
              <w:t>ё</w:t>
            </w:r>
            <w:r w:rsidR="0037134D" w:rsidRPr="00F1167C">
              <w:t xml:space="preserve">м финансирования подпрограммы за счет средств бюджета Удмуртской Республики составит </w:t>
            </w:r>
            <w:r w:rsidR="00F1167C">
              <w:t>131 916,4</w:t>
            </w:r>
            <w:r w:rsidR="0037134D" w:rsidRPr="00F1167C">
              <w:t xml:space="preserve"> тыс. рублей, в том числе: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2013 году </w:t>
            </w:r>
            <w:r w:rsidR="00F1167C">
              <w:t>–</w:t>
            </w:r>
            <w:r w:rsidRPr="00F1167C">
              <w:t xml:space="preserve"> 28</w:t>
            </w:r>
            <w:r w:rsidR="00F1167C">
              <w:t xml:space="preserve"> </w:t>
            </w:r>
            <w:r w:rsidRPr="00F1167C">
              <w:t>950,1 тыс. рублей;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2014 году </w:t>
            </w:r>
            <w:r w:rsidR="00F1167C">
              <w:t>–</w:t>
            </w:r>
            <w:r w:rsidRPr="00F1167C">
              <w:t xml:space="preserve"> 19</w:t>
            </w:r>
            <w:r w:rsidR="00F1167C">
              <w:t xml:space="preserve"> </w:t>
            </w:r>
            <w:r w:rsidRPr="00F1167C">
              <w:t>261,1 тыс. рублей;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2015 году </w:t>
            </w:r>
            <w:r w:rsidR="00F1167C">
              <w:t>–</w:t>
            </w:r>
            <w:r w:rsidRPr="00F1167C">
              <w:t xml:space="preserve"> </w:t>
            </w:r>
            <w:r w:rsidR="00F1167C">
              <w:t>17 250,0</w:t>
            </w:r>
            <w:r w:rsidRPr="00F1167C">
              <w:t xml:space="preserve"> тыс. рублей;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2016 году </w:t>
            </w:r>
            <w:r w:rsidR="00F1167C">
              <w:t>–</w:t>
            </w:r>
            <w:r w:rsidRPr="00F1167C">
              <w:t xml:space="preserve"> </w:t>
            </w:r>
            <w:r w:rsidR="00F1167C">
              <w:t>10 522,5</w:t>
            </w:r>
            <w:r w:rsidRPr="00F1167C">
              <w:t xml:space="preserve"> тыс. рублей;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2017 году </w:t>
            </w:r>
            <w:r w:rsidR="00F1167C">
              <w:t>–</w:t>
            </w:r>
            <w:r w:rsidRPr="00F1167C">
              <w:t xml:space="preserve"> 12</w:t>
            </w:r>
            <w:r w:rsidR="00F1167C">
              <w:t xml:space="preserve"> </w:t>
            </w:r>
            <w:r w:rsidRPr="00F1167C">
              <w:t>987,0 тыс. рублей;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2018 году </w:t>
            </w:r>
            <w:r w:rsidR="00F1167C">
              <w:t>–</w:t>
            </w:r>
            <w:r w:rsidRPr="00F1167C">
              <w:t xml:space="preserve"> 13</w:t>
            </w:r>
            <w:r w:rsidR="00F1167C">
              <w:t xml:space="preserve"> </w:t>
            </w:r>
            <w:r w:rsidRPr="00F1167C">
              <w:t>636,3 тыс. рублей;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2019 году </w:t>
            </w:r>
            <w:r w:rsidR="00F1167C">
              <w:t>–</w:t>
            </w:r>
            <w:r w:rsidRPr="00F1167C">
              <w:t xml:space="preserve"> 14</w:t>
            </w:r>
            <w:r w:rsidR="00F1167C">
              <w:t xml:space="preserve"> </w:t>
            </w:r>
            <w:r w:rsidRPr="00F1167C">
              <w:t>318,2 тыс. рублей;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 xml:space="preserve">в 2020 году </w:t>
            </w:r>
            <w:r w:rsidR="00F1167C">
              <w:t>–</w:t>
            </w:r>
            <w:r w:rsidRPr="00F1167C">
              <w:t xml:space="preserve"> 14</w:t>
            </w:r>
            <w:r w:rsidR="00F1167C">
              <w:t xml:space="preserve"> </w:t>
            </w:r>
            <w:r w:rsidRPr="00F1167C">
              <w:t>991,</w:t>
            </w:r>
            <w:r w:rsidR="00F1167C">
              <w:t>2</w:t>
            </w:r>
            <w:r w:rsidRPr="00F1167C">
              <w:t xml:space="preserve"> тыс. рублей</w:t>
            </w:r>
          </w:p>
        </w:tc>
      </w:tr>
      <w:tr w:rsidR="0037134D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Default="0037134D">
            <w:pPr>
              <w:pStyle w:val="ConsPlusNormal"/>
            </w:pPr>
            <w: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4D" w:rsidRPr="00F1167C" w:rsidRDefault="00A93801" w:rsidP="00F1167C">
            <w:pPr>
              <w:pStyle w:val="ConsPlusNormal"/>
              <w:jc w:val="both"/>
            </w:pPr>
            <w:r>
              <w:t>Е</w:t>
            </w:r>
            <w:r w:rsidR="00F1167C">
              <w:t>жегодное увеличение объё</w:t>
            </w:r>
            <w:r w:rsidR="0037134D" w:rsidRPr="00F1167C">
              <w:t>ма отгруженных товаров, работ, услуг организациями ВОС, осуществляющими производственную деятельность на территории Удмуртской Республики;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>техническое перевооружение и модернизация производства организаций ВОС в Удмуртской Республике;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t>освоение производства новых видов продукции в организациях ВОС в Удмуртской Республике;</w:t>
            </w:r>
          </w:p>
          <w:p w:rsidR="0037134D" w:rsidRPr="00F1167C" w:rsidRDefault="0037134D" w:rsidP="00F1167C">
            <w:pPr>
              <w:pStyle w:val="ConsPlusNormal"/>
              <w:jc w:val="both"/>
            </w:pPr>
            <w:r w:rsidRPr="00F1167C">
              <w:lastRenderedPageBreak/>
              <w:t>сохранение численности работающих инвалидов в организациях ВОС в Удмуртской Республике - не менее 50% численности работников организаций ВОС</w:t>
            </w:r>
          </w:p>
        </w:tc>
      </w:tr>
    </w:tbl>
    <w:p w:rsidR="0037134D" w:rsidRDefault="0037134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167C" w:rsidRDefault="00F1167C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F1167C" w:rsidRDefault="00F1167C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1167C">
        <w:rPr>
          <w:rFonts w:ascii="Times New Roman" w:hAnsi="Times New Roman" w:cs="Times New Roman"/>
          <w:sz w:val="28"/>
          <w:szCs w:val="28"/>
        </w:rPr>
        <w:t>«Развитие нефтедобывающей отрасли»</w:t>
      </w:r>
    </w:p>
    <w:p w:rsidR="00F1167C" w:rsidRDefault="00F1167C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746"/>
      </w:tblGrid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>Развитие нефтедобывающей отрасли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>Министерство промышленности и торговли Удмуртской Республики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A93801" w:rsidP="00F1167C">
            <w:pPr>
              <w:pStyle w:val="ConsPlusNormal"/>
              <w:jc w:val="both"/>
            </w:pPr>
            <w:r>
              <w:t>Н</w:t>
            </w:r>
            <w:r w:rsidR="00F1167C" w:rsidRPr="00F1167C">
              <w:t>е предусмотрены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Срок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>2013 - 2020 годы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Этапы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A93801" w:rsidP="00F1167C">
            <w:pPr>
              <w:pStyle w:val="ConsPlusNormal"/>
              <w:jc w:val="both"/>
            </w:pPr>
            <w:r>
              <w:t>Н</w:t>
            </w:r>
            <w:r w:rsidR="00F1167C" w:rsidRPr="00F1167C">
              <w:t>е предусматриваются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269" w:rsidRPr="00F1167C" w:rsidRDefault="00CE15DB" w:rsidP="00CE15DB">
            <w:pPr>
              <w:pStyle w:val="ConsPlusNormal"/>
              <w:jc w:val="both"/>
            </w:pPr>
            <w:r w:rsidRPr="00CE15DB">
              <w:t xml:space="preserve">Обеспечение условий </w:t>
            </w:r>
            <w:r>
              <w:t xml:space="preserve">для </w:t>
            </w:r>
            <w:r w:rsidRPr="00CE15DB">
              <w:t>эффективно</w:t>
            </w:r>
            <w:r>
              <w:t>й</w:t>
            </w:r>
            <w:r w:rsidRPr="00CE15DB">
              <w:t>, рационально</w:t>
            </w:r>
            <w:r>
              <w:t>й</w:t>
            </w:r>
            <w:r w:rsidRPr="00CE15DB">
              <w:t xml:space="preserve"> и экологически безопасно</w:t>
            </w:r>
            <w:r>
              <w:t>й</w:t>
            </w:r>
            <w:r w:rsidRPr="00CE15DB">
              <w:t xml:space="preserve"> </w:t>
            </w:r>
            <w:r>
              <w:t>добычи</w:t>
            </w:r>
            <w:r w:rsidRPr="00CE15DB">
              <w:t xml:space="preserve"> углеводородного сырья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A93801" w:rsidP="00F1167C">
            <w:pPr>
              <w:pStyle w:val="ConsPlusNormal"/>
              <w:jc w:val="both"/>
            </w:pPr>
            <w:r>
              <w:t>С</w:t>
            </w:r>
            <w:r w:rsidR="00F1167C" w:rsidRPr="00F1167C">
              <w:t>одействие развитию нефтяной отрасли Удмуртской Республики;</w:t>
            </w:r>
          </w:p>
          <w:p w:rsidR="00F1167C" w:rsidRPr="00F1167C" w:rsidRDefault="00486269" w:rsidP="00486269">
            <w:pPr>
              <w:pStyle w:val="ConsPlusNormal"/>
              <w:jc w:val="both"/>
            </w:pPr>
            <w:r>
              <w:t>содействие предприятиям нефтедобывающей отрасли в сохранении объемов</w:t>
            </w:r>
            <w:r w:rsidR="00F1167C" w:rsidRPr="00F1167C">
              <w:t xml:space="preserve"> добычи нефти </w:t>
            </w:r>
            <w:r>
              <w:t>на уровне</w:t>
            </w:r>
            <w:r w:rsidRPr="00F1167C">
              <w:t xml:space="preserve"> </w:t>
            </w:r>
            <w:r w:rsidR="00F1167C" w:rsidRPr="00F1167C">
              <w:t>10,0 млн. тонн</w:t>
            </w:r>
            <w:r>
              <w:t xml:space="preserve"> в год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Целевые показатели (индикаторы)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A93801" w:rsidP="00F1167C">
            <w:pPr>
              <w:pStyle w:val="ConsPlusNormal"/>
              <w:jc w:val="both"/>
            </w:pPr>
            <w:r>
              <w:t>О</w:t>
            </w:r>
            <w:r w:rsidR="00F1167C">
              <w:t>бъё</w:t>
            </w:r>
            <w:r w:rsidR="00F1167C" w:rsidRPr="00F1167C">
              <w:t>м добычи нефти, тыс. тонн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t>Ресурсное обеспечение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A93801" w:rsidP="00F1167C">
            <w:pPr>
              <w:pStyle w:val="ConsPlusNormal"/>
              <w:jc w:val="both"/>
            </w:pPr>
            <w:r>
              <w:t>Б</w:t>
            </w:r>
            <w:r w:rsidR="00F1167C" w:rsidRPr="00F1167C">
              <w:t>юджетные ассигнования на реализацию подпрограммы за счет средств бюджета Удмуртской Республики не предусмотрены. Финансирование за счет иных источников предусмотрено ориентировочно в сумме 3</w:t>
            </w:r>
            <w:r w:rsidR="00F1167C">
              <w:t> </w:t>
            </w:r>
            <w:r w:rsidR="00F1167C" w:rsidRPr="00F1167C">
              <w:t>072</w:t>
            </w:r>
            <w:r w:rsidR="00F1167C">
              <w:t xml:space="preserve"> </w:t>
            </w:r>
            <w:r w:rsidR="00F1167C" w:rsidRPr="00F1167C">
              <w:t>900,0 тыс. рублей, в том числе: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>в 2013 году - 372</w:t>
            </w:r>
            <w:r>
              <w:t xml:space="preserve"> </w:t>
            </w:r>
            <w:r w:rsidRPr="00F1167C">
              <w:t>900,0 тыс. рублей;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 xml:space="preserve">в 2014 году </w:t>
            </w:r>
            <w:r>
              <w:t>–</w:t>
            </w:r>
            <w:r w:rsidRPr="00F1167C">
              <w:t xml:space="preserve"> 400</w:t>
            </w:r>
            <w:r>
              <w:t xml:space="preserve"> </w:t>
            </w:r>
            <w:r w:rsidRPr="00F1167C">
              <w:t>000,0 тыс. рублей;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 xml:space="preserve">в 2015 году </w:t>
            </w:r>
            <w:r>
              <w:t>–</w:t>
            </w:r>
            <w:r w:rsidRPr="00F1167C">
              <w:t xml:space="preserve"> 400</w:t>
            </w:r>
            <w:r>
              <w:t xml:space="preserve"> </w:t>
            </w:r>
            <w:r w:rsidRPr="00F1167C">
              <w:t>000,0 тыс. рублей;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 xml:space="preserve">в 2016 году </w:t>
            </w:r>
            <w:r>
              <w:t>–</w:t>
            </w:r>
            <w:r w:rsidRPr="00F1167C">
              <w:t xml:space="preserve"> 400</w:t>
            </w:r>
            <w:r>
              <w:t xml:space="preserve"> </w:t>
            </w:r>
            <w:r w:rsidRPr="00F1167C">
              <w:t>000,0 тыс. рублей;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lastRenderedPageBreak/>
              <w:t xml:space="preserve">в 2017 году </w:t>
            </w:r>
            <w:r>
              <w:t>–</w:t>
            </w:r>
            <w:r w:rsidRPr="00F1167C">
              <w:t xml:space="preserve"> 400</w:t>
            </w:r>
            <w:r>
              <w:t xml:space="preserve"> </w:t>
            </w:r>
            <w:r w:rsidRPr="00F1167C">
              <w:t>000,0 тыс. рублей;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 xml:space="preserve">в 2018 году </w:t>
            </w:r>
            <w:r>
              <w:t>–</w:t>
            </w:r>
            <w:r w:rsidRPr="00F1167C">
              <w:t xml:space="preserve"> 400</w:t>
            </w:r>
            <w:r>
              <w:t xml:space="preserve"> </w:t>
            </w:r>
            <w:r w:rsidRPr="00F1167C">
              <w:t>000,0 тыс. рублей;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 xml:space="preserve">в 2019 году </w:t>
            </w:r>
            <w:r>
              <w:t>–</w:t>
            </w:r>
            <w:r w:rsidRPr="00F1167C">
              <w:t xml:space="preserve"> 350</w:t>
            </w:r>
            <w:r>
              <w:t xml:space="preserve"> </w:t>
            </w:r>
            <w:r w:rsidRPr="00F1167C">
              <w:t>000,0 тыс. рублей;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 xml:space="preserve">в 2020 году </w:t>
            </w:r>
            <w:r>
              <w:t>–</w:t>
            </w:r>
            <w:r w:rsidRPr="00F1167C">
              <w:t xml:space="preserve"> 350</w:t>
            </w:r>
            <w:r>
              <w:t xml:space="preserve"> </w:t>
            </w:r>
            <w:r w:rsidRPr="00F1167C">
              <w:t>000,0 тыс. рублей</w:t>
            </w:r>
          </w:p>
        </w:tc>
      </w:tr>
      <w:tr w:rsidR="00F1167C" w:rsidRPr="00F1167C" w:rsidTr="00F116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Default="00F1167C">
            <w:pPr>
              <w:pStyle w:val="ConsPlusNormal"/>
            </w:pPr>
            <w:r>
              <w:lastRenderedPageBreak/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7C" w:rsidRPr="00F1167C" w:rsidRDefault="00A93801" w:rsidP="00F1167C">
            <w:pPr>
              <w:pStyle w:val="ConsPlusNormal"/>
              <w:jc w:val="both"/>
            </w:pPr>
            <w:r>
              <w:t>В</w:t>
            </w:r>
            <w:r w:rsidR="00F1167C" w:rsidRPr="00F1167C">
              <w:t>ыполнение уровней добычи нефти в соответствии с проектной документацией, повышение коэффициента извлечения нефти;</w:t>
            </w:r>
          </w:p>
          <w:p w:rsidR="00F1167C" w:rsidRPr="00F1167C" w:rsidRDefault="00F1167C" w:rsidP="00F1167C">
            <w:pPr>
              <w:pStyle w:val="ConsPlusNormal"/>
              <w:jc w:val="both"/>
            </w:pPr>
            <w:r w:rsidRPr="00F1167C">
              <w:t xml:space="preserve">достижение целей и задач </w:t>
            </w:r>
            <w:hyperlink r:id="rId11" w:history="1">
              <w:r w:rsidRPr="00F1167C">
                <w:t>Стратегии</w:t>
              </w:r>
            </w:hyperlink>
            <w:r w:rsidRPr="00F1167C">
              <w:t xml:space="preserve"> социально-экономического развития Удмуртской Республики на период до 2025 года и </w:t>
            </w:r>
            <w:hyperlink r:id="rId12" w:history="1">
              <w:r w:rsidRPr="00F1167C">
                <w:t>Плана</w:t>
              </w:r>
            </w:hyperlink>
            <w:r w:rsidRPr="00F1167C">
              <w:t xml:space="preserve"> мероприятий по реализации </w:t>
            </w:r>
            <w:hyperlink r:id="rId13" w:history="1">
              <w:r w:rsidRPr="00F1167C">
                <w:t>Стратегии</w:t>
              </w:r>
            </w:hyperlink>
            <w:r w:rsidRPr="00F1167C">
              <w:t xml:space="preserve"> социально-экономического развития Удмуртской Республики на период до 2025 года, выполнение планов социально-экономического развития Удмуртской Республики</w:t>
            </w:r>
          </w:p>
        </w:tc>
      </w:tr>
    </w:tbl>
    <w:p w:rsidR="00F1167C" w:rsidRDefault="00F1167C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167C" w:rsidRDefault="00AA4FFA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AA4FFA" w:rsidRDefault="00AA4FFA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A4FFA">
        <w:rPr>
          <w:rFonts w:ascii="Times New Roman" w:hAnsi="Times New Roman" w:cs="Times New Roman"/>
          <w:sz w:val="28"/>
          <w:szCs w:val="28"/>
        </w:rPr>
        <w:t>«Развитие промышленного сектора и трудовая адаптация осужденных, отбывающих наказание в учреждениях уголовно-исполнительной системы, находящихся на территории Удмуртской Республики»</w:t>
      </w:r>
    </w:p>
    <w:p w:rsidR="00AA4FFA" w:rsidRDefault="00AA4FFA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746"/>
      </w:tblGrid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Министерство промышленности и торговли Удмуртской Республики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Управление Федеральной службы исполнения наказаний России по Удмуртской Республике (по согласованию)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Срок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2013 - 2020 годы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Этапы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A93801" w:rsidP="00AA4FFA">
            <w:pPr>
              <w:pStyle w:val="ConsPlusNormal"/>
              <w:jc w:val="both"/>
            </w:pPr>
            <w:r>
              <w:t>Н</w:t>
            </w:r>
            <w:r w:rsidR="00AA4FFA" w:rsidRPr="00AA4FFA">
              <w:t>е предусмотрены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Цели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A93801" w:rsidP="00CE15DB">
            <w:pPr>
              <w:pStyle w:val="ConsPlusNormal"/>
              <w:jc w:val="both"/>
            </w:pPr>
            <w:r>
              <w:t>Т</w:t>
            </w:r>
            <w:r w:rsidR="00AA4FFA" w:rsidRPr="00AA4FFA">
              <w:t xml:space="preserve">рудовая адаптация осужденных 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CE15DB" w:rsidP="00AA4FFA">
            <w:pPr>
              <w:pStyle w:val="ConsPlusNormal"/>
              <w:jc w:val="both"/>
            </w:pPr>
            <w:r>
              <w:t>И</w:t>
            </w:r>
            <w:r w:rsidR="00AA4FFA" w:rsidRPr="00AA4FFA">
              <w:t>нтеграция промышленного потенциала уголовно-исполнительной системы в экономику Удмуртской Республики;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lastRenderedPageBreak/>
              <w:t>экономия бюджетных ассигнований за сч</w:t>
            </w:r>
            <w:r>
              <w:t>ё</w:t>
            </w:r>
            <w:r w:rsidRPr="00AA4FFA">
              <w:t xml:space="preserve">т </w:t>
            </w:r>
            <w:proofErr w:type="spellStart"/>
            <w:r w:rsidRPr="00AA4FFA">
              <w:t>самообеспечения</w:t>
            </w:r>
            <w:proofErr w:type="spellEnd"/>
            <w:r w:rsidRPr="00AA4FFA">
              <w:t xml:space="preserve"> уголовно-исполнительной системы продуктами питания, вещевым имуществом и иной продукцией;</w:t>
            </w:r>
          </w:p>
          <w:p w:rsidR="00AA4FFA" w:rsidRDefault="00AA4FFA" w:rsidP="00AA4FFA">
            <w:pPr>
              <w:pStyle w:val="ConsPlusNormal"/>
              <w:jc w:val="both"/>
            </w:pPr>
            <w:r w:rsidRPr="00AA4FFA">
              <w:t>совершенствование системы профессионального обучения и упреждающей п</w:t>
            </w:r>
            <w:r>
              <w:t>рофессиональной подготовки с учё</w:t>
            </w:r>
            <w:r w:rsidRPr="00AA4FFA">
              <w:t>том ситуации, складывающейся на рынке труда</w:t>
            </w:r>
            <w:r w:rsidR="00CE15DB">
              <w:t>;</w:t>
            </w:r>
          </w:p>
          <w:p w:rsidR="00CE15DB" w:rsidRDefault="00CE15DB" w:rsidP="00AA4FFA">
            <w:pPr>
              <w:pStyle w:val="ConsPlusNormal"/>
              <w:jc w:val="both"/>
            </w:pPr>
            <w:r>
              <w:t xml:space="preserve">сохранение и </w:t>
            </w:r>
            <w:r w:rsidRPr="00AA4FFA">
              <w:t>создание новых рабочих мест</w:t>
            </w:r>
            <w:r>
              <w:t>;</w:t>
            </w:r>
          </w:p>
          <w:p w:rsidR="00CE15DB" w:rsidRPr="00AA4FFA" w:rsidRDefault="00CE15DB" w:rsidP="00AA4FFA">
            <w:pPr>
              <w:pStyle w:val="ConsPlusNormal"/>
              <w:jc w:val="both"/>
            </w:pPr>
            <w:r w:rsidRPr="00AA4FFA">
              <w:t>обеспечение устойчивой работы промышленного сектора учреждений уголовно-исполнительной системы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lastRenderedPageBreak/>
              <w:t>Целевые показатели (индикаторы)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A93801" w:rsidP="00AA4FFA">
            <w:pPr>
              <w:pStyle w:val="ConsPlusNormal"/>
              <w:jc w:val="both"/>
            </w:pPr>
            <w:r>
              <w:t>О</w:t>
            </w:r>
            <w:r w:rsidR="00AA4FFA">
              <w:t>бъё</w:t>
            </w:r>
            <w:r w:rsidR="00AA4FFA" w:rsidRPr="00AA4FFA">
              <w:t>м выпуска товаров собственного производства, работ, услуг учреждениями Управления Федеральной службы исполнения наказаний России по Удмуртской Республике, млн.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количество созданных и поддержанных рабочих мест, единиц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Ресурсное обеспечение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Pr="00AA4FFA" w:rsidRDefault="00A93801" w:rsidP="00AA4FFA">
            <w:pPr>
              <w:pStyle w:val="ConsPlusNormal"/>
              <w:jc w:val="both"/>
            </w:pPr>
            <w:r>
              <w:t>О</w:t>
            </w:r>
            <w:r w:rsidR="00AA4FFA">
              <w:t>бъё</w:t>
            </w:r>
            <w:r w:rsidR="00AA4FFA" w:rsidRPr="00AA4FFA">
              <w:t xml:space="preserve">м финансирования подпрограммы за счет средств бюджета Удмуртской Республики составит </w:t>
            </w:r>
            <w:r w:rsidR="00AA4FFA">
              <w:t>8 512,5</w:t>
            </w:r>
            <w:r w:rsidR="00AA4FFA" w:rsidRPr="00AA4FFA">
              <w:t xml:space="preserve"> тыс. рублей, в том числе: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 xml:space="preserve">в 2013 году </w:t>
            </w:r>
            <w:r>
              <w:t>–</w:t>
            </w:r>
            <w:r w:rsidRPr="00AA4FFA">
              <w:t xml:space="preserve"> 1</w:t>
            </w:r>
            <w:r>
              <w:t xml:space="preserve"> </w:t>
            </w:r>
            <w:r w:rsidRPr="00AA4FFA">
              <w:t>147,5 тыс.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в 2014 году - 950,0 тыс.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 xml:space="preserve">в 2015 году </w:t>
            </w:r>
            <w:r>
              <w:t>–</w:t>
            </w:r>
            <w:r w:rsidRPr="00AA4FFA">
              <w:t xml:space="preserve"> 1</w:t>
            </w:r>
            <w:r>
              <w:t xml:space="preserve"> </w:t>
            </w:r>
            <w:r w:rsidRPr="00AA4FFA">
              <w:t>0</w:t>
            </w:r>
            <w:r>
              <w:t>45</w:t>
            </w:r>
            <w:r w:rsidRPr="00AA4FFA">
              <w:t>,0 тыс.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 xml:space="preserve">в 2016 году </w:t>
            </w:r>
            <w:r>
              <w:t>–</w:t>
            </w:r>
            <w:r w:rsidRPr="00AA4FFA">
              <w:t xml:space="preserve"> </w:t>
            </w:r>
            <w:r>
              <w:t>637,4</w:t>
            </w:r>
            <w:r w:rsidRPr="00AA4FFA">
              <w:t xml:space="preserve"> тыс.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 xml:space="preserve">в 2017 году </w:t>
            </w:r>
            <w:r>
              <w:t>–</w:t>
            </w:r>
            <w:r w:rsidRPr="00AA4FFA">
              <w:t xml:space="preserve"> 1</w:t>
            </w:r>
            <w:r>
              <w:t xml:space="preserve"> </w:t>
            </w:r>
            <w:r w:rsidRPr="00AA4FFA">
              <w:t>098,9 тыс.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 xml:space="preserve">в 2018 году </w:t>
            </w:r>
            <w:r>
              <w:t>–</w:t>
            </w:r>
            <w:r w:rsidRPr="00AA4FFA">
              <w:t xml:space="preserve"> 1</w:t>
            </w:r>
            <w:r>
              <w:t xml:space="preserve"> </w:t>
            </w:r>
            <w:r w:rsidRPr="00AA4FFA">
              <w:t>153,8 тыс.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 xml:space="preserve">в 2019 году </w:t>
            </w:r>
            <w:r>
              <w:t>–</w:t>
            </w:r>
            <w:r w:rsidRPr="00AA4FFA">
              <w:t xml:space="preserve"> 1</w:t>
            </w:r>
            <w:r>
              <w:t xml:space="preserve"> </w:t>
            </w:r>
            <w:r w:rsidRPr="00AA4FFA">
              <w:t>211,5 тыс. рублей;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 xml:space="preserve">в 2020 году </w:t>
            </w:r>
            <w:r>
              <w:t>–</w:t>
            </w:r>
            <w:r w:rsidRPr="00AA4FFA">
              <w:t xml:space="preserve"> 1</w:t>
            </w:r>
            <w:r>
              <w:t xml:space="preserve"> </w:t>
            </w:r>
            <w:r w:rsidRPr="00AA4FFA">
              <w:t>268,4 тыс. рублей</w:t>
            </w:r>
          </w:p>
        </w:tc>
      </w:tr>
      <w:tr w:rsidR="00AA4FFA" w:rsidTr="00AA4FF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AA4FFA" w:rsidRDefault="00A93801" w:rsidP="00AA4FFA">
            <w:pPr>
              <w:pStyle w:val="ConsPlusNormal"/>
              <w:jc w:val="both"/>
            </w:pPr>
            <w:r>
              <w:t>Е</w:t>
            </w:r>
            <w:r w:rsidR="00AA4FFA">
              <w:t>жегодный рост объё</w:t>
            </w:r>
            <w:r w:rsidR="00AA4FFA" w:rsidRPr="00AA4FFA">
              <w:t>мов производства товаров, работ, услуг в учреждениях уголовно-исполнительной системы;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создание и поддержание рабочих мест для трудоустройства осужденных;</w:t>
            </w:r>
          </w:p>
          <w:p w:rsidR="00AA4FFA" w:rsidRPr="00AA4FFA" w:rsidRDefault="00AA4FFA" w:rsidP="00AA4FFA">
            <w:pPr>
              <w:pStyle w:val="ConsPlusNormal"/>
              <w:jc w:val="both"/>
            </w:pPr>
            <w:r w:rsidRPr="00AA4FFA">
              <w:t>обеспечение вещевым имуществом осужденных и форменным обмундированием сотрудников уголовно-исполнительной системы</w:t>
            </w:r>
          </w:p>
        </w:tc>
      </w:tr>
    </w:tbl>
    <w:p w:rsidR="00AA4FFA" w:rsidRDefault="00AA4FFA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A23E0" w:rsidRDefault="006A23E0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4FFA" w:rsidRDefault="00AA4FFA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AA4FFA" w:rsidRDefault="00AA4FFA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FFA">
        <w:rPr>
          <w:rFonts w:ascii="Times New Roman" w:hAnsi="Times New Roman" w:cs="Times New Roman"/>
          <w:sz w:val="28"/>
          <w:szCs w:val="28"/>
        </w:rPr>
        <w:t>«Создание условий для реализ</w:t>
      </w:r>
      <w:r>
        <w:rPr>
          <w:rFonts w:ascii="Times New Roman" w:hAnsi="Times New Roman" w:cs="Times New Roman"/>
          <w:sz w:val="28"/>
          <w:szCs w:val="28"/>
        </w:rPr>
        <w:t>ации государственной программы»</w:t>
      </w:r>
    </w:p>
    <w:p w:rsidR="00AA4FFA" w:rsidRDefault="00AA4FFA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746"/>
      </w:tblGrid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lastRenderedPageBreak/>
              <w:t>Наименование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>Создание условий для реализации государственной программы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>Министерство промышленности и торговли Удмуртской Республики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4407DF" w:rsidRDefault="00A93801" w:rsidP="004407DF">
            <w:pPr>
              <w:pStyle w:val="ConsPlusNormal"/>
              <w:jc w:val="both"/>
            </w:pPr>
            <w:r>
              <w:t>Н</w:t>
            </w:r>
            <w:r w:rsidR="00AA4FFA" w:rsidRPr="004407DF">
              <w:t>е предусматриваются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Срок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>2013 - 2020 годы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Этапы реализации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4407DF" w:rsidRDefault="00A93801" w:rsidP="004407DF">
            <w:pPr>
              <w:pStyle w:val="ConsPlusNormal"/>
              <w:jc w:val="both"/>
            </w:pPr>
            <w:r>
              <w:t>Н</w:t>
            </w:r>
            <w:r w:rsidR="00AA4FFA" w:rsidRPr="004407DF">
              <w:t>е предусматриваются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4407DF" w:rsidRDefault="00A93801" w:rsidP="004407DF">
            <w:pPr>
              <w:pStyle w:val="ConsPlusNormal"/>
              <w:jc w:val="both"/>
            </w:pPr>
            <w:r>
              <w:t>О</w:t>
            </w:r>
            <w:r w:rsidR="00AA4FFA" w:rsidRPr="004407DF">
              <w:t>беспечение формирования и проведения промышленной политики, направленной на создание условий для устойчивого роста промышленного производства в Удмуртской Республике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Задача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Pr="004407DF" w:rsidRDefault="00A93801" w:rsidP="004407DF">
            <w:pPr>
              <w:pStyle w:val="ConsPlusNormal"/>
              <w:jc w:val="both"/>
            </w:pPr>
            <w:r>
              <w:t>Р</w:t>
            </w:r>
            <w:r w:rsidR="00AA4FFA" w:rsidRPr="004407DF">
              <w:t>еализация установленных полномочий (функций) Министерства промышленности и торговли Удмуртской Республики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Целевые показатели (индикаторы)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4407DF" w:rsidRDefault="00A93801" w:rsidP="004407DF">
            <w:pPr>
              <w:pStyle w:val="ConsPlusNormal"/>
              <w:jc w:val="both"/>
            </w:pPr>
            <w:r>
              <w:t>У</w:t>
            </w:r>
            <w:r w:rsidR="00AA4FFA" w:rsidRPr="004407DF">
              <w:t>ровень выполнения значений целевых показателей (индикаторов) государственной программы, процентов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Ресурсное обеспечение подпрограммы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FA" w:rsidRPr="004407DF" w:rsidRDefault="00A93801" w:rsidP="004407DF">
            <w:pPr>
              <w:pStyle w:val="ConsPlusNormal"/>
              <w:jc w:val="both"/>
            </w:pPr>
            <w:r>
              <w:t>О</w:t>
            </w:r>
            <w:r w:rsidR="004407DF">
              <w:t>бъё</w:t>
            </w:r>
            <w:r w:rsidR="00AA4FFA" w:rsidRPr="004407DF">
              <w:t xml:space="preserve">м финансирования подпрограммы за счет средств бюджета Удмуртской Республики составит </w:t>
            </w:r>
            <w:r w:rsidR="00722049">
              <w:t>347 818,3</w:t>
            </w:r>
            <w:r w:rsidR="00AA4FFA" w:rsidRPr="004407DF">
              <w:t xml:space="preserve"> тыс. рублей, в том числе: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 xml:space="preserve">в 2013 году </w:t>
            </w:r>
            <w:r w:rsidR="004407DF">
              <w:t>–</w:t>
            </w:r>
            <w:r w:rsidRPr="004407DF">
              <w:t xml:space="preserve"> 29</w:t>
            </w:r>
            <w:r w:rsidR="004407DF">
              <w:t xml:space="preserve"> </w:t>
            </w:r>
            <w:r w:rsidRPr="004407DF">
              <w:t>877,6 тыс. рублей;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 xml:space="preserve">в 2014 году </w:t>
            </w:r>
            <w:r w:rsidR="004407DF">
              <w:t>–</w:t>
            </w:r>
            <w:r w:rsidRPr="004407DF">
              <w:t xml:space="preserve"> 30</w:t>
            </w:r>
            <w:r w:rsidR="004407DF">
              <w:t xml:space="preserve"> </w:t>
            </w:r>
            <w:r w:rsidRPr="004407DF">
              <w:t>134,8 тыс. рублей;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 xml:space="preserve">в 2015 году </w:t>
            </w:r>
            <w:r w:rsidR="004407DF">
              <w:t>–</w:t>
            </w:r>
            <w:r w:rsidRPr="004407DF">
              <w:t xml:space="preserve"> </w:t>
            </w:r>
            <w:r w:rsidR="00722049">
              <w:t>43 860,5</w:t>
            </w:r>
            <w:r w:rsidRPr="004407DF">
              <w:t xml:space="preserve"> тыс. рублей;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 xml:space="preserve">в 2016 году </w:t>
            </w:r>
            <w:r w:rsidR="004407DF">
              <w:t>–</w:t>
            </w:r>
            <w:r w:rsidRPr="004407DF">
              <w:t xml:space="preserve"> </w:t>
            </w:r>
            <w:r w:rsidR="004407DF">
              <w:t xml:space="preserve">37 555,3 </w:t>
            </w:r>
            <w:r w:rsidRPr="004407DF">
              <w:t>тыс. рублей;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>в 2017 году - 47</w:t>
            </w:r>
            <w:r w:rsidR="00722049">
              <w:t> 921,7</w:t>
            </w:r>
            <w:r w:rsidRPr="004407DF">
              <w:t xml:space="preserve"> тыс. рублей;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>в 2018 году - 50</w:t>
            </w:r>
            <w:r w:rsidR="00722049">
              <w:t> 317,8</w:t>
            </w:r>
            <w:r w:rsidRPr="004407DF">
              <w:t xml:space="preserve"> тыс. рублей;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>в 2019 году - 52</w:t>
            </w:r>
            <w:r w:rsidR="00722049">
              <w:t> 833,7</w:t>
            </w:r>
            <w:r w:rsidRPr="004407DF">
              <w:t xml:space="preserve"> тыс. рублей;</w:t>
            </w:r>
          </w:p>
          <w:p w:rsidR="00AA4FFA" w:rsidRPr="004407DF" w:rsidRDefault="00AA4FFA" w:rsidP="004407DF">
            <w:pPr>
              <w:pStyle w:val="ConsPlusNormal"/>
              <w:jc w:val="both"/>
            </w:pPr>
            <w:r w:rsidRPr="004407DF">
              <w:t xml:space="preserve">в 2020 году </w:t>
            </w:r>
            <w:r w:rsidR="004407DF">
              <w:t>–</w:t>
            </w:r>
            <w:r w:rsidRPr="004407DF">
              <w:t xml:space="preserve"> 55</w:t>
            </w:r>
            <w:r w:rsidR="00722049">
              <w:t> 316,9</w:t>
            </w:r>
            <w:r w:rsidRPr="004407DF">
              <w:t xml:space="preserve"> тыс. рублей</w:t>
            </w:r>
          </w:p>
        </w:tc>
      </w:tr>
      <w:tr w:rsidR="00AA4FFA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Default="00AA4FFA">
            <w:pPr>
              <w:pStyle w:val="ConsPlusNormal"/>
            </w:pPr>
            <w: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FA" w:rsidRPr="004407DF" w:rsidRDefault="00A93801" w:rsidP="004407DF">
            <w:pPr>
              <w:pStyle w:val="ConsPlusNormal"/>
              <w:jc w:val="both"/>
            </w:pPr>
            <w:r>
              <w:t>Д</w:t>
            </w:r>
            <w:r w:rsidR="00AA4FFA" w:rsidRPr="004407DF">
              <w:t>остижение прогнозных значений целевых показателей (индикаторов) государственной программы</w:t>
            </w:r>
          </w:p>
        </w:tc>
      </w:tr>
    </w:tbl>
    <w:p w:rsidR="00AA4FFA" w:rsidRDefault="004407DF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Паспорт подпрограммы</w:t>
      </w:r>
    </w:p>
    <w:p w:rsidR="004407DF" w:rsidRDefault="004407DF" w:rsidP="004407DF">
      <w:pPr>
        <w:pStyle w:val="ConsPlusNormal"/>
        <w:jc w:val="center"/>
        <w:outlineLvl w:val="0"/>
      </w:pPr>
      <w:r>
        <w:t>«Развитие инновационного территориального кластера «</w:t>
      </w:r>
      <w:proofErr w:type="gramStart"/>
      <w:r>
        <w:t>Удмуртский</w:t>
      </w:r>
      <w:proofErr w:type="gramEnd"/>
    </w:p>
    <w:p w:rsidR="004407DF" w:rsidRDefault="004407DF" w:rsidP="004407DF">
      <w:pPr>
        <w:pStyle w:val="ConsPlusNormal"/>
        <w:jc w:val="center"/>
      </w:pPr>
      <w:r>
        <w:t>машиностроительный кластер»</w:t>
      </w:r>
    </w:p>
    <w:p w:rsidR="004407DF" w:rsidRDefault="004407DF" w:rsidP="004407DF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802"/>
      </w:tblGrid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Развитие инновацион</w:t>
            </w:r>
            <w:r w:rsidR="00A93801">
              <w:t>ного территориального кластера «</w:t>
            </w:r>
            <w:r w:rsidRPr="004407DF">
              <w:t>Удмурт</w:t>
            </w:r>
            <w:r w:rsidR="00A93801">
              <w:t>ский машиностроительный кластер»</w:t>
            </w:r>
            <w:r w:rsidRPr="004407DF">
              <w:t xml:space="preserve"> (далее - подпрограмма)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Министерство промышленности и торговли Удмуртской Республики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A93801" w:rsidP="004407DF">
            <w:pPr>
              <w:pStyle w:val="ConsPlusNormal"/>
              <w:jc w:val="both"/>
            </w:pPr>
            <w:r>
              <w:t>Н</w:t>
            </w:r>
            <w:r w:rsidR="004407DF" w:rsidRPr="004407DF">
              <w:t>е предусмотрены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Срок реализации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2015 - 2020 годы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Этапы реализации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A93801" w:rsidP="004407DF">
            <w:pPr>
              <w:pStyle w:val="ConsPlusNormal"/>
              <w:jc w:val="both"/>
            </w:pPr>
            <w:r>
              <w:t>Н</w:t>
            </w:r>
            <w:r w:rsidR="004407DF" w:rsidRPr="004407DF">
              <w:t>е предусматриваются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A93801" w:rsidP="00A93801">
            <w:pPr>
              <w:pStyle w:val="ConsPlusNormal"/>
              <w:jc w:val="both"/>
            </w:pPr>
            <w:r>
              <w:t>С</w:t>
            </w:r>
            <w:r w:rsidR="004407DF" w:rsidRPr="004407DF">
              <w:t xml:space="preserve">оздание благоприятных условий для развития инновационного территориального кластера </w:t>
            </w:r>
            <w:r>
              <w:t>«</w:t>
            </w:r>
            <w:r w:rsidR="004407DF" w:rsidRPr="004407DF">
              <w:t>Удмуртский машиностроительный кластер</w:t>
            </w:r>
            <w:r>
              <w:t>»</w:t>
            </w:r>
            <w:r w:rsidR="004407DF" w:rsidRPr="004407DF">
              <w:t xml:space="preserve"> (далее - Кластер), способствующих развитию реального сектора экономики, пополнению консолидированного бюджета Удмуртской Республики, обеспечению занятости населения Удмуртской Республики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Задачи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A93801" w:rsidP="004407DF">
            <w:pPr>
              <w:pStyle w:val="ConsPlusNormal"/>
              <w:jc w:val="both"/>
            </w:pPr>
            <w:r>
              <w:t>С</w:t>
            </w:r>
            <w:r w:rsidR="004407DF" w:rsidRPr="004407DF">
              <w:t>одействие выявлению научно-технических достижений прикладного характера;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содействие кооперации организаций, входящих в состав Кластера (далее - организации - участники Кластера);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содействие развитию производств по специализации Кластера;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содействие в привлечении инвестиций для реализации научно-технических и производственных проектов по тематике Кластера; реализация мероприятий по повышению эффективности системы профессионального образования;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развитие и расширение технологических возможностей инновационной инфраструктуры Кластера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 xml:space="preserve">Целевые показатели (индикаторы) </w:t>
            </w:r>
            <w:r>
              <w:lastRenderedPageBreak/>
              <w:t>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lastRenderedPageBreak/>
              <w:t xml:space="preserve">Численность работников организаций - участников Кластера, прошедших профессиональную </w:t>
            </w:r>
            <w:r w:rsidRPr="004407DF">
              <w:lastRenderedPageBreak/>
              <w:t>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подпрограммы, человек на конец года;</w:t>
            </w:r>
          </w:p>
          <w:p w:rsidR="004407DF" w:rsidRPr="004407DF" w:rsidRDefault="00D0141B" w:rsidP="004407DF">
            <w:pPr>
              <w:pStyle w:val="ConsPlusNormal"/>
              <w:jc w:val="both"/>
            </w:pPr>
            <w:r>
              <w:t>рост объё</w:t>
            </w:r>
            <w:r w:rsidR="004407DF" w:rsidRPr="004407DF">
              <w:t>ма работ и проектов в сфере научных исследований и разработок, выполняемых совместно двумя и более организациями - участниками Кластера, либо одной или более организацией - участником Кластера совместно с иностранными организациями, в процентах к предыдущему году;</w:t>
            </w:r>
          </w:p>
          <w:p w:rsidR="004407DF" w:rsidRPr="004407DF" w:rsidRDefault="00D0141B" w:rsidP="004407DF">
            <w:pPr>
              <w:pStyle w:val="ConsPlusNormal"/>
              <w:jc w:val="both"/>
            </w:pPr>
            <w:r>
              <w:t>рост объё</w:t>
            </w:r>
            <w:r w:rsidR="004407DF" w:rsidRPr="004407DF">
              <w:t>ма инвестиционных затрат организаций - участников Кластера за вычетом затрат на приобретение земельных участков, строительство зданий и сооружений, а также подвод инженерных коммуникаций, в процентах к предыдущему году;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рост выработки на одного работника организаций - участников Кластера в стоимостном выражении, в процентах к предыдущему году;</w:t>
            </w:r>
          </w:p>
          <w:p w:rsidR="004407DF" w:rsidRPr="004407DF" w:rsidRDefault="00D0141B" w:rsidP="004407DF">
            <w:pPr>
              <w:pStyle w:val="ConsPlusNormal"/>
              <w:jc w:val="both"/>
            </w:pPr>
            <w:r>
              <w:t>рост объё</w:t>
            </w:r>
            <w:r w:rsidR="004407DF" w:rsidRPr="004407DF">
              <w:t>ма отгруженной организациями - участниками Кластера инновационной продукции собственного производства, а также инновационных работ и услуг, выполненных собственными силами, в процентах к предыдущему году;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рост совокупной выручки организаций - участников Кластера от продаж продукции на внешнем рынке, в процентах к предыдущему году;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образований), в границах которого расположен территориальный кластер, в процентах к предыдущему году;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рост количества запатентованных организациями - участниками Кластера результатов интеллектуальной деятельности, в том числе за рубежом, в процентах к предыдущему году;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 xml:space="preserve">численность работников организаций - участников Кластера, принявших участие в </w:t>
            </w:r>
            <w:proofErr w:type="spellStart"/>
            <w:r w:rsidRPr="004407DF">
              <w:t>выставочно</w:t>
            </w:r>
            <w:proofErr w:type="spellEnd"/>
            <w:r w:rsidRPr="004407DF">
              <w:t>-ярмарочных и коммуникативных мероприятиях, проводимых в Российской Федерации и за рубежом, человек на конец года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lastRenderedPageBreak/>
              <w:t>Ресурсное обеспечение подпрограммы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Объ</w:t>
            </w:r>
            <w:r w:rsidR="00D0141B">
              <w:t>ё</w:t>
            </w:r>
            <w:r w:rsidRPr="004407DF">
              <w:t xml:space="preserve">м финансирования подпрограммы за счет средств бюджета Удмуртской Республики составит </w:t>
            </w:r>
            <w:r w:rsidR="00722049">
              <w:t>113 869,9</w:t>
            </w:r>
            <w:r w:rsidRPr="004407DF">
              <w:t xml:space="preserve"> тыс. рублей, в том числе: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 xml:space="preserve">в 2015 году </w:t>
            </w:r>
            <w:r w:rsidR="00D0141B">
              <w:t>–</w:t>
            </w:r>
            <w:r w:rsidRPr="004407DF">
              <w:t xml:space="preserve"> 3</w:t>
            </w:r>
            <w:r w:rsidR="00D0141B">
              <w:t xml:space="preserve"> </w:t>
            </w:r>
            <w:r w:rsidRPr="004407DF">
              <w:t>357,3 тыс. рублей;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 xml:space="preserve">в 2016 году </w:t>
            </w:r>
            <w:r w:rsidR="00D0141B">
              <w:t>–</w:t>
            </w:r>
            <w:r w:rsidRPr="004407DF">
              <w:t xml:space="preserve"> </w:t>
            </w:r>
            <w:r w:rsidR="00D0141B">
              <w:t>20 000,0</w:t>
            </w:r>
            <w:r w:rsidRPr="004407DF">
              <w:t xml:space="preserve"> тыс. рублей;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 xml:space="preserve">в 2017 году </w:t>
            </w:r>
            <w:r w:rsidR="00D0141B">
              <w:t>–</w:t>
            </w:r>
            <w:r w:rsidRPr="004407DF">
              <w:t xml:space="preserve"> </w:t>
            </w:r>
            <w:r w:rsidR="00D0141B">
              <w:t>2</w:t>
            </w:r>
            <w:r w:rsidR="00722049">
              <w:t>1</w:t>
            </w:r>
            <w:r w:rsidR="00D0141B">
              <w:t> 000,0</w:t>
            </w:r>
            <w:r w:rsidRPr="004407DF">
              <w:t xml:space="preserve"> тыс. рублей;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 xml:space="preserve">в 2018 году </w:t>
            </w:r>
            <w:r w:rsidR="00D0141B">
              <w:t>–</w:t>
            </w:r>
            <w:r w:rsidRPr="004407DF">
              <w:t xml:space="preserve"> </w:t>
            </w:r>
            <w:r w:rsidR="00722049">
              <w:t>22</w:t>
            </w:r>
            <w:r w:rsidR="00D0141B">
              <w:t> 0</w:t>
            </w:r>
            <w:r w:rsidR="00722049">
              <w:t>5</w:t>
            </w:r>
            <w:r w:rsidR="00D0141B">
              <w:t>0,0</w:t>
            </w:r>
            <w:r w:rsidRPr="004407DF">
              <w:t xml:space="preserve"> тыс. рублей;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 xml:space="preserve">в 2019 году </w:t>
            </w:r>
            <w:r w:rsidR="00D0141B">
              <w:t>–</w:t>
            </w:r>
            <w:r w:rsidRPr="004407DF">
              <w:t xml:space="preserve"> </w:t>
            </w:r>
            <w:r w:rsidR="00722049">
              <w:t>23</w:t>
            </w:r>
            <w:r w:rsidR="00D0141B">
              <w:t> </w:t>
            </w:r>
            <w:r w:rsidR="00722049">
              <w:t>1</w:t>
            </w:r>
            <w:r w:rsidR="00D0141B">
              <w:t>5</w:t>
            </w:r>
            <w:r w:rsidR="00722049">
              <w:t>2</w:t>
            </w:r>
            <w:r w:rsidR="00D0141B">
              <w:t>,</w:t>
            </w:r>
            <w:r w:rsidR="00722049">
              <w:t>5</w:t>
            </w:r>
            <w:r w:rsidRPr="004407DF">
              <w:t xml:space="preserve"> тыс. рублей;</w:t>
            </w:r>
          </w:p>
          <w:p w:rsidR="004407DF" w:rsidRDefault="004407DF" w:rsidP="004407DF">
            <w:pPr>
              <w:pStyle w:val="ConsPlusNormal"/>
              <w:jc w:val="both"/>
            </w:pPr>
            <w:r w:rsidRPr="004407DF">
              <w:t xml:space="preserve">в 2020 году </w:t>
            </w:r>
            <w:r w:rsidR="00D0141B">
              <w:t>–</w:t>
            </w:r>
            <w:r w:rsidRPr="004407DF">
              <w:t xml:space="preserve"> </w:t>
            </w:r>
            <w:r w:rsidR="00722049">
              <w:t>24 310,1</w:t>
            </w:r>
            <w:r w:rsidRPr="004407DF">
              <w:t xml:space="preserve"> тыс. рублей;</w:t>
            </w:r>
          </w:p>
          <w:p w:rsidR="00672217" w:rsidRPr="004407DF" w:rsidRDefault="00672217" w:rsidP="004407DF">
            <w:pPr>
              <w:pStyle w:val="ConsPlusNormal"/>
              <w:jc w:val="both"/>
            </w:pPr>
            <w:r w:rsidRPr="0037134D">
              <w:t>субсидии из федерального бюджета</w:t>
            </w:r>
            <w:r>
              <w:t xml:space="preserve"> за 2015 год</w:t>
            </w:r>
            <w:r w:rsidRPr="0037134D">
              <w:t xml:space="preserve"> </w:t>
            </w:r>
            <w:r>
              <w:t>составили</w:t>
            </w:r>
            <w:r w:rsidRPr="0037134D">
              <w:t xml:space="preserve"> </w:t>
            </w:r>
            <w:r>
              <w:t>41 853,8 тыс. рублей;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объ</w:t>
            </w:r>
            <w:r w:rsidR="00D0141B">
              <w:t>ё</w:t>
            </w:r>
            <w:r w:rsidRPr="004407DF">
              <w:t>м средств федерального бюджета, направляемых на реализацию мероприятий подпрограммы в 201</w:t>
            </w:r>
            <w:r w:rsidR="00672217">
              <w:t>6</w:t>
            </w:r>
            <w:r w:rsidRPr="004407DF">
              <w:t xml:space="preserve"> - 2020 годах, формируется в соответствии с государственной </w:t>
            </w:r>
            <w:hyperlink r:id="rId14" w:history="1">
              <w:r w:rsidRPr="004407DF">
                <w:t>программой</w:t>
              </w:r>
            </w:hyperlink>
            <w:r w:rsidR="00D0141B">
              <w:t xml:space="preserve"> Российской Федерации «</w:t>
            </w:r>
            <w:r w:rsidRPr="004407DF">
              <w:t>Экономическое раз</w:t>
            </w:r>
            <w:r w:rsidR="00D0141B">
              <w:t>витие и инновационная экономика»</w:t>
            </w:r>
            <w:r w:rsidRPr="004407DF">
              <w:t>, утвержденной постановлением Правительства Российской Федерации от 15 апреля 2014 года N 316;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расходы за счет средств бюджетов муниципальных образований в Удмуртской Республике не предусматриваются;</w:t>
            </w:r>
          </w:p>
          <w:p w:rsidR="004407DF" w:rsidRPr="004407DF" w:rsidRDefault="00D0141B" w:rsidP="004407DF">
            <w:pPr>
              <w:pStyle w:val="ConsPlusNormal"/>
              <w:jc w:val="both"/>
            </w:pPr>
            <w:r>
              <w:t>объё</w:t>
            </w:r>
            <w:r w:rsidR="004407DF" w:rsidRPr="004407DF">
              <w:t>м внебюджетных средств, направляемых на реализацию мероприятий подпрограммы, формируется исходя из фактических средств организаций - участников Кластера</w:t>
            </w:r>
          </w:p>
        </w:tc>
      </w:tr>
      <w:tr w:rsidR="004407DF" w:rsidTr="004407D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Default="004407DF">
            <w:pPr>
              <w:pStyle w:val="ConsPlusNormal"/>
            </w:pPr>
            <w:r>
              <w:t>Ожидаемые конечные результаты реализации подпрограммы и показатели эффективности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Повышение инвестиционной привлекательности Удмуртской Республики;</w:t>
            </w:r>
          </w:p>
          <w:p w:rsidR="004407DF" w:rsidRPr="004407DF" w:rsidRDefault="00D0141B" w:rsidP="004407DF">
            <w:pPr>
              <w:pStyle w:val="ConsPlusNormal"/>
              <w:jc w:val="both"/>
            </w:pPr>
            <w:r>
              <w:t>увеличение объё</w:t>
            </w:r>
            <w:r w:rsidR="004407DF" w:rsidRPr="004407DF">
              <w:t>ма инновационных товаров, работ, услуг;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повышение инновационной активности предприятий;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ро</w:t>
            </w:r>
            <w:r w:rsidR="00D0141B">
              <w:t>ст количества организаций и объё</w:t>
            </w:r>
            <w:r w:rsidRPr="004407DF">
              <w:t>мов реализации региональных научно-технических и инновационных программ и проектов, в том числе с привлечением научных организаций Удмуртской Республики;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повышение кадрового потенциала Удмуртской Республики в сфере управления и инноваций;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удовлетворение региональной потребности в квалифицированных работниках;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развитие субъектов малого и среднего предпринимательства;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развитие социальной и инженерной инфраструктуры муниципальных образований;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lastRenderedPageBreak/>
              <w:t>сохранение лидирующих позиций в России и в мире по направлению производств</w:t>
            </w:r>
            <w:r w:rsidR="00BC0E48">
              <w:t>а</w:t>
            </w:r>
            <w:r w:rsidRPr="004407DF">
              <w:t xml:space="preserve"> стрелкового оружия: не менее 90 процентов - российского гражданского длинноствольного стрелкового оружия;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не менее 90 процентов - российского боевого автоматического стрелкового оружия;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не менее 95 процентов - российского снайперского оружия;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не менее 90 процентов - пистолетного производства;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сохранение лидирующих позиций в России и в мире по производству ракетно-зенитных комплексов, ракетных комплексов стратегического назначения;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усиление позиций в России и в мире в производстве беспилотных летательных аппаратов и роботов с 30 процентов доли на российском рынке до 60 процентов;</w:t>
            </w:r>
          </w:p>
          <w:p w:rsidR="004407DF" w:rsidRPr="004407DF" w:rsidRDefault="004407DF" w:rsidP="004407DF">
            <w:pPr>
              <w:pStyle w:val="ConsPlusNormal"/>
              <w:jc w:val="both"/>
            </w:pPr>
            <w:r w:rsidRPr="004407DF">
              <w:t>сохранение лидирующих позиций в России и в мире по производству алюминиевых малогабаритных конденсаторов для радиоэлектронной промышленности, которые занимают 60 процентов российского рынка</w:t>
            </w:r>
          </w:p>
        </w:tc>
      </w:tr>
    </w:tbl>
    <w:p w:rsidR="004407DF" w:rsidRDefault="004407DF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41B" w:rsidRDefault="00D0141B" w:rsidP="00D0141B">
      <w:pPr>
        <w:pStyle w:val="ConsPlusNormal"/>
        <w:jc w:val="center"/>
        <w:outlineLvl w:val="0"/>
      </w:pPr>
      <w:r>
        <w:t>Приоритеты государственной политики, цели, задачи</w:t>
      </w:r>
    </w:p>
    <w:p w:rsidR="00D0141B" w:rsidRDefault="00D0141B" w:rsidP="00D0141B">
      <w:pPr>
        <w:pStyle w:val="ConsPlusNormal"/>
        <w:jc w:val="center"/>
      </w:pPr>
      <w:r>
        <w:t>в сфере социально-экономического развития, в рамках которой</w:t>
      </w:r>
    </w:p>
    <w:p w:rsidR="00D0141B" w:rsidRDefault="00D0141B" w:rsidP="00D0141B">
      <w:pPr>
        <w:pStyle w:val="ConsPlusNormal"/>
        <w:jc w:val="center"/>
      </w:pPr>
      <w:r>
        <w:t>реализуется государственная программа</w:t>
      </w:r>
    </w:p>
    <w:p w:rsidR="00D0141B" w:rsidRDefault="00D0141B" w:rsidP="00D0141B">
      <w:pPr>
        <w:pStyle w:val="ConsPlusNormal"/>
        <w:jc w:val="both"/>
      </w:pPr>
    </w:p>
    <w:p w:rsidR="00E5773B" w:rsidRDefault="00E5773B" w:rsidP="002C07BD">
      <w:pPr>
        <w:pStyle w:val="ConsPlusNormal"/>
        <w:ind w:firstLine="540"/>
        <w:jc w:val="both"/>
      </w:pPr>
      <w:proofErr w:type="gramStart"/>
      <w:r>
        <w:t xml:space="preserve">Приоритеты государственной политики в сфере </w:t>
      </w:r>
      <w:r w:rsidR="00D849C8">
        <w:t>социально-</w:t>
      </w:r>
      <w:r>
        <w:t>экономического развития Удмуртской Республики</w:t>
      </w:r>
      <w:r w:rsidR="00D849C8">
        <w:t xml:space="preserve">, в рамках которой реализуется государственная программа Удмуртской Республики «Развитие промышленности и повышение ее конкурентоспособности» (далее – государственная программа), </w:t>
      </w:r>
      <w:r>
        <w:t>определены в Стратегии социально-экономического развития Удмуртской Республики на период до 2025 года, утвержденной Законом Удмуртской Республики от 9 октября 2009 года № 40-рз «О Стратегии социально-экономического развития Удмуртской Рес</w:t>
      </w:r>
      <w:r w:rsidR="00D849C8">
        <w:t>публики на период до 2025 года»</w:t>
      </w:r>
      <w:r>
        <w:t>.</w:t>
      </w:r>
      <w:proofErr w:type="gramEnd"/>
    </w:p>
    <w:p w:rsidR="00DC7019" w:rsidRDefault="002C07BD" w:rsidP="00DC7019">
      <w:pPr>
        <w:pStyle w:val="ConsPlusNormal"/>
        <w:ind w:firstLine="540"/>
        <w:jc w:val="both"/>
      </w:pPr>
      <w:r>
        <w:t xml:space="preserve">В основу приоритетов государственной политики в сфере реализации государственной программы заложен принцип управления рисками развития промышленности и возможных инструментов промышленной политики. </w:t>
      </w:r>
      <w:r w:rsidR="00A42311">
        <w:t>Государственной п</w:t>
      </w:r>
      <w:r w:rsidR="00DC7019">
        <w:t>рограммой предусмотрен ряд основных мероприятий, нацеленных на существенные преобразования в ведущих отраслях обрабатывающей промышленности</w:t>
      </w:r>
      <w:r w:rsidR="00D849C8">
        <w:t>, внедрение импортозамещающих, ресурсосберегающих и экологических технологий, повышение производительности труда</w:t>
      </w:r>
      <w:r w:rsidR="00DC7019">
        <w:t>.</w:t>
      </w:r>
    </w:p>
    <w:p w:rsidR="00D0141B" w:rsidRDefault="00D0141B" w:rsidP="002C07BD">
      <w:pPr>
        <w:pStyle w:val="ConsPlusNormal"/>
        <w:ind w:firstLine="540"/>
        <w:jc w:val="both"/>
      </w:pPr>
      <w:r>
        <w:lastRenderedPageBreak/>
        <w:t>Цели и за</w:t>
      </w:r>
      <w:r w:rsidR="00D849C8">
        <w:t xml:space="preserve">дачи государственной программы </w:t>
      </w:r>
      <w:r>
        <w:t>соответствуют приоритетам государственной политики Удмуртской Республики и вносят вклад в достижение стратегических целей и задач.</w:t>
      </w:r>
    </w:p>
    <w:p w:rsidR="00D849C8" w:rsidRDefault="00D849C8" w:rsidP="00D849C8">
      <w:pPr>
        <w:pStyle w:val="ConsPlusNormal"/>
        <w:ind w:firstLine="540"/>
        <w:jc w:val="both"/>
      </w:pPr>
      <w:r>
        <w:t>Целью государственной программы является создание условий для обеспечения устойчивого роста промышленного производства в Удмуртской Республике.</w:t>
      </w:r>
    </w:p>
    <w:p w:rsidR="00D849C8" w:rsidRDefault="00D849C8" w:rsidP="00D849C8">
      <w:pPr>
        <w:pStyle w:val="ConsPlusNormal"/>
        <w:ind w:firstLine="540"/>
        <w:jc w:val="both"/>
      </w:pPr>
      <w:proofErr w:type="gramStart"/>
      <w:r>
        <w:t>Задачами государственной программы определены:</w:t>
      </w:r>
      <w:proofErr w:type="gramEnd"/>
    </w:p>
    <w:p w:rsidR="00D849C8" w:rsidRDefault="00D849C8" w:rsidP="00D849C8">
      <w:pPr>
        <w:pStyle w:val="ConsPlusNormal"/>
        <w:ind w:firstLine="540"/>
        <w:jc w:val="both"/>
      </w:pPr>
      <w:r>
        <w:t>содействие росту конкурентоспособности и продвижению продукции предприятий обрабатывающих производств на товарные рынки;</w:t>
      </w:r>
    </w:p>
    <w:p w:rsidR="00D849C8" w:rsidRDefault="00D849C8" w:rsidP="00D849C8">
      <w:pPr>
        <w:pStyle w:val="ConsPlusNormal"/>
        <w:ind w:firstLine="540"/>
        <w:jc w:val="both"/>
      </w:pPr>
      <w:r>
        <w:t>стимулирование деятельности, направленной на повышение эффективности деятельности предприятий обрабатывающих производств;</w:t>
      </w:r>
    </w:p>
    <w:p w:rsidR="00D849C8" w:rsidRDefault="00D849C8" w:rsidP="00D849C8">
      <w:pPr>
        <w:pStyle w:val="ConsPlusNormal"/>
        <w:ind w:firstLine="540"/>
        <w:jc w:val="both"/>
      </w:pPr>
      <w:r>
        <w:t>обеспечение сохранения и роста занятости инвалидов в организациях Общероссийской общественной организации инвалидов «Всероссийское ордена Трудового Красного Знамени общество слепых» в Удмуртской Республике;</w:t>
      </w:r>
    </w:p>
    <w:p w:rsidR="00D849C8" w:rsidRDefault="00A64BA9" w:rsidP="00D849C8">
      <w:pPr>
        <w:pStyle w:val="ConsPlusNormal"/>
        <w:ind w:firstLine="540"/>
        <w:jc w:val="both"/>
      </w:pPr>
      <w:r>
        <w:t xml:space="preserve">сохранение объемов </w:t>
      </w:r>
      <w:r w:rsidR="00D849C8">
        <w:t xml:space="preserve"> добычи нефти </w:t>
      </w:r>
      <w:r>
        <w:t xml:space="preserve">на уровне </w:t>
      </w:r>
      <w:r w:rsidR="00D849C8">
        <w:t>10,0 млн. тонн</w:t>
      </w:r>
      <w:r>
        <w:t xml:space="preserve"> в год</w:t>
      </w:r>
      <w:r w:rsidR="00D849C8">
        <w:t>;</w:t>
      </w:r>
    </w:p>
    <w:p w:rsidR="00D849C8" w:rsidRDefault="00D849C8" w:rsidP="00D849C8">
      <w:pPr>
        <w:pStyle w:val="ConsPlusNormal"/>
        <w:ind w:firstLine="540"/>
        <w:jc w:val="both"/>
      </w:pPr>
      <w:r>
        <w:t>интеграция промышленного потенциала уголовно-исполнительной системы в экономику Удмуртской Республики;</w:t>
      </w:r>
    </w:p>
    <w:p w:rsidR="00D849C8" w:rsidRPr="00673893" w:rsidRDefault="00D849C8" w:rsidP="00D849C8">
      <w:pPr>
        <w:pStyle w:val="ConsPlusNormal"/>
        <w:ind w:firstLine="567"/>
        <w:jc w:val="both"/>
      </w:pPr>
      <w:r w:rsidRPr="00673893">
        <w:t>содействие в развитии научно-технической и производственной кооперации;</w:t>
      </w:r>
    </w:p>
    <w:p w:rsidR="00D849C8" w:rsidRPr="00673893" w:rsidRDefault="00D849C8" w:rsidP="00D849C8">
      <w:pPr>
        <w:pStyle w:val="ConsPlusNormal"/>
        <w:ind w:firstLine="567"/>
        <w:jc w:val="both"/>
      </w:pPr>
      <w:r w:rsidRPr="00673893">
        <w:t>развитие системы подготовки, переподготовки, подбора и адаптации научных и инженерных кадров;</w:t>
      </w:r>
    </w:p>
    <w:p w:rsidR="00D849C8" w:rsidRDefault="00D849C8" w:rsidP="00D849C8">
      <w:pPr>
        <w:pStyle w:val="ConsPlusNormal"/>
        <w:ind w:firstLine="540"/>
        <w:jc w:val="both"/>
      </w:pPr>
      <w:r w:rsidRPr="00673893">
        <w:t>развитие инновационной инфраструктуры</w:t>
      </w:r>
      <w:r>
        <w:t>.</w:t>
      </w:r>
    </w:p>
    <w:p w:rsidR="00D849C8" w:rsidRDefault="00D849C8" w:rsidP="00D849C8">
      <w:pPr>
        <w:pStyle w:val="ConsPlusNormal"/>
        <w:ind w:firstLine="540"/>
        <w:jc w:val="both"/>
      </w:pPr>
      <w:r>
        <w:t>Цели и задачи государственной программы согласуются с долгосрочной экономической политикой Российской Федерации.</w:t>
      </w:r>
    </w:p>
    <w:p w:rsidR="00D0141B" w:rsidRDefault="00D0141B" w:rsidP="00D0141B">
      <w:pPr>
        <w:pStyle w:val="ConsPlusNormal"/>
        <w:ind w:firstLine="540"/>
        <w:jc w:val="both"/>
      </w:pPr>
      <w:r>
        <w:t>Сведения о соответствии целей и задач государственной программы приоритетам и целям государственной политики Удмуртской Республики, их вкладе в достижение целей государственной политики Российской Федерации и Удмуртской Республики представлены в таблице 1.</w:t>
      </w:r>
    </w:p>
    <w:p w:rsidR="00D0141B" w:rsidRDefault="00D0141B" w:rsidP="00D0141B">
      <w:pPr>
        <w:pStyle w:val="ConsPlusNormal"/>
        <w:jc w:val="both"/>
      </w:pPr>
    </w:p>
    <w:p w:rsidR="00D0141B" w:rsidRDefault="00D0141B" w:rsidP="00D0141B">
      <w:pPr>
        <w:pStyle w:val="ConsPlusNormal"/>
        <w:jc w:val="right"/>
        <w:outlineLvl w:val="1"/>
      </w:pPr>
      <w:r>
        <w:t>Таблица 1</w:t>
      </w:r>
    </w:p>
    <w:p w:rsidR="00D0141B" w:rsidRDefault="00D0141B" w:rsidP="00D0141B">
      <w:pPr>
        <w:pStyle w:val="ConsPlusNormal"/>
        <w:jc w:val="both"/>
      </w:pPr>
    </w:p>
    <w:p w:rsidR="00D0141B" w:rsidRDefault="00D0141B" w:rsidP="00D0141B">
      <w:pPr>
        <w:pStyle w:val="ConsPlusNormal"/>
        <w:jc w:val="center"/>
      </w:pPr>
      <w:r>
        <w:t xml:space="preserve">Сведения о соответствии целей и задач </w:t>
      </w:r>
      <w:proofErr w:type="gramStart"/>
      <w:r>
        <w:t>государственной</w:t>
      </w:r>
      <w:proofErr w:type="gramEnd"/>
    </w:p>
    <w:p w:rsidR="00D0141B" w:rsidRDefault="00D0141B" w:rsidP="00D0141B">
      <w:pPr>
        <w:pStyle w:val="ConsPlusNormal"/>
        <w:jc w:val="center"/>
      </w:pPr>
      <w:r>
        <w:t>программы приоритетам и целям государственной политики</w:t>
      </w:r>
    </w:p>
    <w:p w:rsidR="00D0141B" w:rsidRDefault="00D0141B" w:rsidP="00D0141B">
      <w:pPr>
        <w:pStyle w:val="ConsPlusNormal"/>
        <w:jc w:val="center"/>
      </w:pPr>
      <w:r>
        <w:t xml:space="preserve">Удмуртской Республики, их </w:t>
      </w:r>
      <w:proofErr w:type="gramStart"/>
      <w:r>
        <w:t>вкладе</w:t>
      </w:r>
      <w:proofErr w:type="gramEnd"/>
      <w:r>
        <w:t xml:space="preserve"> в достижение целей</w:t>
      </w:r>
    </w:p>
    <w:p w:rsidR="00D0141B" w:rsidRDefault="00D0141B" w:rsidP="00D0141B">
      <w:pPr>
        <w:pStyle w:val="ConsPlusNormal"/>
        <w:jc w:val="center"/>
      </w:pPr>
      <w:r>
        <w:t>государственной политики Удмуртской Республики</w:t>
      </w:r>
    </w:p>
    <w:p w:rsidR="00D0141B" w:rsidRDefault="00D0141B" w:rsidP="00D0141B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D0141B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  <w:jc w:val="center"/>
            </w:pPr>
            <w:r>
              <w:t>Цели и задачи 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  <w:jc w:val="center"/>
            </w:pPr>
            <w:r>
              <w:t>Соответствие и вклад в достижение приоритетов и целей государственной политики Удмуртской Республики</w:t>
            </w:r>
          </w:p>
        </w:tc>
      </w:tr>
      <w:tr w:rsidR="00D0141B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</w:pPr>
            <w:r>
              <w:t>Цель:</w:t>
            </w:r>
          </w:p>
          <w:p w:rsidR="00D0141B" w:rsidRDefault="00D0141B">
            <w:pPr>
              <w:pStyle w:val="ConsPlusNormal"/>
            </w:pPr>
            <w:r>
              <w:t xml:space="preserve">создание условий для обеспечения </w:t>
            </w:r>
            <w:r>
              <w:lastRenderedPageBreak/>
              <w:t>устойчивого роста промышленного производства в Удмуртской Республике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lastRenderedPageBreak/>
              <w:t>Вносит вклад в достижение целей: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1) </w:t>
            </w:r>
            <w:hyperlink r:id="rId15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lastRenderedPageBreak/>
              <w:t>повышение эффективности и устойчивости экономики и улучшение качества жизни населения Удмуртии;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2) </w:t>
            </w:r>
            <w:hyperlink r:id="rId16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17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переход на инновационное динамичное развитие, диверсификация экономики, создание условий для перспективного развития конкурентоспособной промышленности</w:t>
            </w:r>
          </w:p>
        </w:tc>
      </w:tr>
      <w:tr w:rsidR="00D0141B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</w:pPr>
            <w:r>
              <w:lastRenderedPageBreak/>
              <w:t>Задача 1:</w:t>
            </w:r>
          </w:p>
          <w:p w:rsidR="00D0141B" w:rsidRDefault="00D0141B">
            <w:pPr>
              <w:pStyle w:val="ConsPlusNormal"/>
            </w:pPr>
            <w:r>
              <w:t>содействие росту конкурентоспособности и продвижению продукции предприятий обрабатывающих производств на товарные рынки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Pr="00D0141B" w:rsidRDefault="00D0141B" w:rsidP="00D0141B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1) </w:t>
            </w:r>
            <w:hyperlink r:id="rId18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2) </w:t>
            </w:r>
            <w:hyperlink r:id="rId19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20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 w:rsidR="002E0089">
              <w:t>ё</w:t>
            </w:r>
            <w:r w:rsidRPr="00D0141B">
              <w:t xml:space="preserve"> конкурентоспособности.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21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22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Вносит вклад за счет разработки и реализации мер государственного регулирования, направленных на поддержку инвестиционной и инновационной деятельности</w:t>
            </w:r>
          </w:p>
        </w:tc>
      </w:tr>
      <w:tr w:rsidR="00D0141B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</w:pPr>
            <w:r>
              <w:t>Задача 2: стимулирование деятельности, направленной на повышение эффективности деятельности предприятий обрабатывающих производств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Pr="00D0141B" w:rsidRDefault="00D0141B" w:rsidP="00D0141B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1) </w:t>
            </w:r>
            <w:hyperlink r:id="rId23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2) </w:t>
            </w:r>
            <w:hyperlink r:id="rId24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25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 w:rsidR="002E0089">
              <w:t>ё</w:t>
            </w:r>
            <w:r w:rsidRPr="00D0141B">
              <w:t xml:space="preserve"> конкурентоспособности.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26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27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</w:t>
            </w:r>
            <w:r w:rsidRPr="00D0141B">
              <w:lastRenderedPageBreak/>
              <w:t>развития Удмуртской Республики на период до 2025 года.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Вносит вклад за счет разработки и реализации мер государственного регулирования, направленных на поддержку инвестиционной и инновационной деятельности</w:t>
            </w:r>
          </w:p>
        </w:tc>
      </w:tr>
      <w:tr w:rsidR="00D0141B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</w:pPr>
            <w:r>
              <w:lastRenderedPageBreak/>
              <w:t>Задача 3:</w:t>
            </w:r>
          </w:p>
          <w:p w:rsidR="00D0141B" w:rsidRDefault="00D0141B" w:rsidP="002E0089">
            <w:pPr>
              <w:pStyle w:val="ConsPlusNormal"/>
            </w:pPr>
            <w:r>
              <w:t>обеспечение роста занятости инвалидов в организациях Общероссийской обще</w:t>
            </w:r>
            <w:r w:rsidR="002E0089">
              <w:t>ственной организации инвалидов «</w:t>
            </w:r>
            <w:r>
              <w:t>Всероссийское ордена Трудового Красного Знамени общество слепых</w:t>
            </w:r>
            <w:r w:rsidR="002E0089">
              <w:t>»</w:t>
            </w:r>
            <w:r>
              <w:t xml:space="preserve"> в Удмуртской Республике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Pr="00D0141B" w:rsidRDefault="00D0141B" w:rsidP="00D0141B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1) </w:t>
            </w:r>
            <w:hyperlink r:id="rId28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2) </w:t>
            </w:r>
            <w:hyperlink r:id="rId29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30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 w:rsidR="002E0089">
              <w:t>ё</w:t>
            </w:r>
            <w:r w:rsidRPr="00D0141B">
              <w:t xml:space="preserve"> конкурентоспособности.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31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32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Вносит вклад за счет разработки и реализации мер государственного регулирования, направленных на поддержку инвестиционной и инновационной деятельности</w:t>
            </w:r>
          </w:p>
        </w:tc>
      </w:tr>
      <w:tr w:rsidR="00D0141B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</w:pPr>
            <w:r>
              <w:t>Задача 4:</w:t>
            </w:r>
          </w:p>
          <w:p w:rsidR="00D0141B" w:rsidRDefault="00A64BA9" w:rsidP="00A64BA9">
            <w:pPr>
              <w:pStyle w:val="ConsPlusNormal"/>
            </w:pPr>
            <w:r w:rsidRPr="00A64BA9">
              <w:t>сохранение объемов добычи нефти на уровне 10,0 млн. тонн в год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Pr="00D0141B" w:rsidRDefault="00D0141B" w:rsidP="00D0141B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1) </w:t>
            </w:r>
            <w:hyperlink r:id="rId33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2) </w:t>
            </w:r>
            <w:hyperlink r:id="rId34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35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 w:rsidR="002E0089">
              <w:t>ё</w:t>
            </w:r>
            <w:r w:rsidRPr="00D0141B">
              <w:t xml:space="preserve"> конкурентоспособности.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36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37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Вносит вклад за счет разработки и реализации мер </w:t>
            </w:r>
            <w:r w:rsidRPr="00D0141B">
              <w:lastRenderedPageBreak/>
              <w:t>государственного регулирования, направленных на поддержку инвестиционной и инновационной деятельности</w:t>
            </w:r>
          </w:p>
        </w:tc>
      </w:tr>
      <w:tr w:rsidR="00D0141B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Default="00D0141B">
            <w:pPr>
              <w:pStyle w:val="ConsPlusNormal"/>
            </w:pPr>
            <w:r>
              <w:lastRenderedPageBreak/>
              <w:t>Задача 5:</w:t>
            </w:r>
          </w:p>
          <w:p w:rsidR="00D0141B" w:rsidRDefault="00D0141B">
            <w:pPr>
              <w:pStyle w:val="ConsPlusNormal"/>
            </w:pPr>
            <w:r>
              <w:t>интеграция промышленного потенциала уголовно-исполнительной системы в экономику Удмуртской Республики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41B" w:rsidRPr="00D0141B" w:rsidRDefault="00D0141B" w:rsidP="00D0141B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1) </w:t>
            </w:r>
            <w:hyperlink r:id="rId38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2) </w:t>
            </w:r>
            <w:hyperlink r:id="rId39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40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 w:rsidR="00DB3454">
              <w:t>ё</w:t>
            </w:r>
            <w:r w:rsidRPr="00D0141B">
              <w:t xml:space="preserve"> конкурентоспособности.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41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42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года.</w:t>
            </w:r>
          </w:p>
          <w:p w:rsidR="00D0141B" w:rsidRPr="00D0141B" w:rsidRDefault="00D0141B" w:rsidP="00D0141B">
            <w:pPr>
              <w:pStyle w:val="ConsPlusNormal"/>
              <w:jc w:val="both"/>
            </w:pPr>
            <w:r w:rsidRPr="00D0141B">
              <w:t>Вносит вклад за счет разработки и реализации мер государственного регулирования, направленных на поддержку инвестиционной и инновационной деятельности</w:t>
            </w:r>
          </w:p>
        </w:tc>
      </w:tr>
      <w:tr w:rsidR="000D4734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34" w:rsidRDefault="000D4734" w:rsidP="000D4734">
            <w:pPr>
              <w:pStyle w:val="ConsPlusNormal"/>
              <w:jc w:val="both"/>
            </w:pPr>
            <w:r>
              <w:t>Задача 6:</w:t>
            </w:r>
          </w:p>
          <w:p w:rsidR="000D4734" w:rsidRDefault="000D4734" w:rsidP="000D4734">
            <w:pPr>
              <w:pStyle w:val="ConsPlusNormal"/>
              <w:jc w:val="both"/>
            </w:pPr>
            <w:r w:rsidRPr="00673893">
              <w:t>содействие в развитии научно-техническо</w:t>
            </w:r>
            <w:r>
              <w:t>й и производственной кооперации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01" w:rsidRPr="00D0141B" w:rsidRDefault="000E6701" w:rsidP="000E6701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1) </w:t>
            </w:r>
            <w:hyperlink r:id="rId43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2) </w:t>
            </w:r>
            <w:hyperlink r:id="rId44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45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>
              <w:t>ё</w:t>
            </w:r>
            <w:r w:rsidRPr="00D0141B">
              <w:t xml:space="preserve"> конкурентоспособности.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46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47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года.</w:t>
            </w:r>
          </w:p>
          <w:p w:rsidR="000D4734" w:rsidRPr="00D0141B" w:rsidRDefault="000E6701" w:rsidP="000E6701">
            <w:pPr>
              <w:pStyle w:val="ConsPlusNormal"/>
              <w:jc w:val="both"/>
            </w:pPr>
            <w:r w:rsidRPr="00D0141B">
              <w:t>Вносит вклад за счет разработки и реализации мер государственного регулирования, направленных на поддержку инвестиционной и инновационной деятельности</w:t>
            </w:r>
          </w:p>
        </w:tc>
      </w:tr>
      <w:tr w:rsidR="000D4734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34" w:rsidRDefault="000D4734" w:rsidP="000D4734">
            <w:pPr>
              <w:pStyle w:val="ConsPlusNormal"/>
              <w:jc w:val="both"/>
            </w:pPr>
            <w:r>
              <w:lastRenderedPageBreak/>
              <w:t>Задача 7:</w:t>
            </w:r>
          </w:p>
          <w:p w:rsidR="000D4734" w:rsidRDefault="000D4734" w:rsidP="000D4734">
            <w:pPr>
              <w:pStyle w:val="ConsPlusNormal"/>
              <w:jc w:val="both"/>
            </w:pPr>
            <w:r w:rsidRPr="00673893">
              <w:t>развитие системы подготовки, переподготовки, подбора и адапта</w:t>
            </w:r>
            <w:r>
              <w:t>ции научных и инженерных кадров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01" w:rsidRPr="00D0141B" w:rsidRDefault="000E6701" w:rsidP="000E6701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1) </w:t>
            </w:r>
            <w:hyperlink r:id="rId48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2) </w:t>
            </w:r>
            <w:hyperlink r:id="rId49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50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>
              <w:t>ё</w:t>
            </w:r>
            <w:r w:rsidRPr="00D0141B">
              <w:t xml:space="preserve"> конкурентоспособности.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51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52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года.</w:t>
            </w:r>
          </w:p>
          <w:p w:rsidR="000D4734" w:rsidRPr="00D0141B" w:rsidRDefault="000E6701" w:rsidP="000E6701">
            <w:pPr>
              <w:pStyle w:val="ConsPlusNormal"/>
              <w:jc w:val="both"/>
            </w:pPr>
            <w:r w:rsidRPr="00D0141B">
              <w:t>Вносит вклад за счет разработки и реализации мер государственного регулирования, направленных на поддержку инвестиционной и инновационной деятельности</w:t>
            </w:r>
          </w:p>
        </w:tc>
      </w:tr>
      <w:tr w:rsidR="000D4734" w:rsidTr="00CA3B0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34" w:rsidRDefault="000D4734" w:rsidP="000D4734">
            <w:pPr>
              <w:pStyle w:val="ConsPlusNormal"/>
              <w:jc w:val="both"/>
            </w:pPr>
            <w:r>
              <w:t>Задача 8:</w:t>
            </w:r>
          </w:p>
          <w:p w:rsidR="000D4734" w:rsidRDefault="000D4734" w:rsidP="000D4734">
            <w:pPr>
              <w:pStyle w:val="ConsPlusNormal"/>
              <w:jc w:val="both"/>
            </w:pPr>
            <w:r w:rsidRPr="00673893">
              <w:t>развитие инновационной инфраструктуры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701" w:rsidRPr="00D0141B" w:rsidRDefault="000E6701" w:rsidP="000E6701">
            <w:pPr>
              <w:pStyle w:val="ConsPlusNormal"/>
              <w:jc w:val="both"/>
            </w:pPr>
            <w:proofErr w:type="gramStart"/>
            <w:r w:rsidRPr="00D0141B">
              <w:t>Направлена</w:t>
            </w:r>
            <w:proofErr w:type="gramEnd"/>
            <w:r w:rsidRPr="00D0141B">
              <w:t xml:space="preserve"> на решение задач, определенных: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1) </w:t>
            </w:r>
            <w:hyperlink r:id="rId53" w:history="1">
              <w:r w:rsidRPr="00D0141B">
                <w:t>Стратегией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>диверсификация экономики: поддержка новых и модернизация традиционных секторов экономики;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2) </w:t>
            </w:r>
            <w:hyperlink r:id="rId54" w:history="1">
              <w:r w:rsidRPr="00D0141B">
                <w:t>Планом</w:t>
              </w:r>
            </w:hyperlink>
            <w:r w:rsidRPr="00D0141B">
              <w:t xml:space="preserve"> мероприятий по реализации </w:t>
            </w:r>
            <w:hyperlink r:id="rId55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года: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>создание условий для стабильного развития эффективных производств и диверсификации экономики с целью повышения е</w:t>
            </w:r>
            <w:r>
              <w:t>ё</w:t>
            </w:r>
            <w:r w:rsidRPr="00D0141B">
              <w:t xml:space="preserve"> конкурентоспособности.</w:t>
            </w:r>
          </w:p>
          <w:p w:rsidR="000E6701" w:rsidRPr="00D0141B" w:rsidRDefault="000E6701" w:rsidP="000E6701">
            <w:pPr>
              <w:pStyle w:val="ConsPlusNormal"/>
              <w:jc w:val="both"/>
            </w:pPr>
            <w:r w:rsidRPr="00D0141B">
              <w:t xml:space="preserve">Позволяет реализовать приоритет </w:t>
            </w:r>
            <w:hyperlink r:id="rId56" w:history="1">
              <w:r w:rsidRPr="00D0141B">
                <w:t>Плана</w:t>
              </w:r>
            </w:hyperlink>
            <w:r w:rsidRPr="00D0141B">
              <w:t xml:space="preserve"> мероприятий по реализации </w:t>
            </w:r>
            <w:hyperlink r:id="rId57" w:history="1">
              <w:r w:rsidRPr="00D0141B">
                <w:t>Стратегии</w:t>
              </w:r>
            </w:hyperlink>
            <w:r w:rsidRPr="00D0141B">
              <w:t xml:space="preserve"> социально-экономического развития Удмуртской Республики на период до 2025 года.</w:t>
            </w:r>
          </w:p>
          <w:p w:rsidR="000D4734" w:rsidRPr="00D0141B" w:rsidRDefault="000E6701" w:rsidP="000E6701">
            <w:pPr>
              <w:pStyle w:val="ConsPlusNormal"/>
              <w:jc w:val="both"/>
            </w:pPr>
            <w:r w:rsidRPr="00D0141B">
              <w:t>Вносит вклад за счет разработки и реализации мер государственного регулирования, направленных на поддержку инвестиционной и инновационной деятельности</w:t>
            </w:r>
          </w:p>
        </w:tc>
      </w:tr>
    </w:tbl>
    <w:p w:rsidR="00D0141B" w:rsidRDefault="00D0141B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56DD" w:rsidRDefault="007856D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56DD" w:rsidRPr="00A37D79" w:rsidRDefault="007856DD" w:rsidP="00A37D7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7856DD" w:rsidRPr="00A37D79" w:rsidSect="00087A23">
      <w:headerReference w:type="default" r:id="rId58"/>
      <w:pgSz w:w="11906" w:h="16838" w:code="9"/>
      <w:pgMar w:top="1134" w:right="567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6E2" w:rsidRDefault="002506E2" w:rsidP="001B1D7F">
      <w:pPr>
        <w:spacing w:after="0" w:line="240" w:lineRule="auto"/>
      </w:pPr>
      <w:r>
        <w:separator/>
      </w:r>
    </w:p>
  </w:endnote>
  <w:endnote w:type="continuationSeparator" w:id="0">
    <w:p w:rsidR="002506E2" w:rsidRDefault="002506E2" w:rsidP="001B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6E2" w:rsidRDefault="002506E2" w:rsidP="001B1D7F">
      <w:pPr>
        <w:spacing w:after="0" w:line="240" w:lineRule="auto"/>
      </w:pPr>
      <w:r>
        <w:separator/>
      </w:r>
    </w:p>
  </w:footnote>
  <w:footnote w:type="continuationSeparator" w:id="0">
    <w:p w:rsidR="002506E2" w:rsidRDefault="002506E2" w:rsidP="001B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940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2DF5" w:rsidRPr="001B1D7F" w:rsidRDefault="001A2DF5" w:rsidP="001B1D7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B1D7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B1D7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B1D7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08D7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1B1D7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2DF5" w:rsidRDefault="001A2D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956"/>
    <w:rsid w:val="00030579"/>
    <w:rsid w:val="000835D0"/>
    <w:rsid w:val="00087A23"/>
    <w:rsid w:val="00091E22"/>
    <w:rsid w:val="000A4DF7"/>
    <w:rsid w:val="000B0962"/>
    <w:rsid w:val="000B5396"/>
    <w:rsid w:val="000B7870"/>
    <w:rsid w:val="000C12DF"/>
    <w:rsid w:val="000D4734"/>
    <w:rsid w:val="000E1831"/>
    <w:rsid w:val="000E6701"/>
    <w:rsid w:val="000F6108"/>
    <w:rsid w:val="0014205A"/>
    <w:rsid w:val="001717DB"/>
    <w:rsid w:val="00180756"/>
    <w:rsid w:val="001A2DF5"/>
    <w:rsid w:val="001B1D7F"/>
    <w:rsid w:val="001C5D4E"/>
    <w:rsid w:val="001C5E60"/>
    <w:rsid w:val="001E2166"/>
    <w:rsid w:val="001E4D82"/>
    <w:rsid w:val="002028E0"/>
    <w:rsid w:val="00211201"/>
    <w:rsid w:val="00211A4A"/>
    <w:rsid w:val="00241935"/>
    <w:rsid w:val="002506E2"/>
    <w:rsid w:val="00257956"/>
    <w:rsid w:val="00276775"/>
    <w:rsid w:val="00282A42"/>
    <w:rsid w:val="002907B1"/>
    <w:rsid w:val="002A45BD"/>
    <w:rsid w:val="002C07BD"/>
    <w:rsid w:val="002E0089"/>
    <w:rsid w:val="00304E54"/>
    <w:rsid w:val="00325080"/>
    <w:rsid w:val="0037134D"/>
    <w:rsid w:val="003812A8"/>
    <w:rsid w:val="0038216B"/>
    <w:rsid w:val="0038283A"/>
    <w:rsid w:val="003A02B5"/>
    <w:rsid w:val="003B4EB1"/>
    <w:rsid w:val="003C4CB6"/>
    <w:rsid w:val="003E3187"/>
    <w:rsid w:val="003F31F7"/>
    <w:rsid w:val="00400C38"/>
    <w:rsid w:val="0040591E"/>
    <w:rsid w:val="0041114F"/>
    <w:rsid w:val="004407DF"/>
    <w:rsid w:val="004447B7"/>
    <w:rsid w:val="00456707"/>
    <w:rsid w:val="0047040B"/>
    <w:rsid w:val="00471006"/>
    <w:rsid w:val="00475688"/>
    <w:rsid w:val="00475DC6"/>
    <w:rsid w:val="004818AE"/>
    <w:rsid w:val="00486269"/>
    <w:rsid w:val="00492255"/>
    <w:rsid w:val="004A3CDA"/>
    <w:rsid w:val="004B1073"/>
    <w:rsid w:val="004C1E67"/>
    <w:rsid w:val="004C41DF"/>
    <w:rsid w:val="004D7C69"/>
    <w:rsid w:val="004E64A2"/>
    <w:rsid w:val="004F6F56"/>
    <w:rsid w:val="004F6F6E"/>
    <w:rsid w:val="0050292A"/>
    <w:rsid w:val="00505F36"/>
    <w:rsid w:val="00507400"/>
    <w:rsid w:val="0052018A"/>
    <w:rsid w:val="0052024E"/>
    <w:rsid w:val="00520B81"/>
    <w:rsid w:val="00527E5F"/>
    <w:rsid w:val="00530F47"/>
    <w:rsid w:val="00531699"/>
    <w:rsid w:val="00555C03"/>
    <w:rsid w:val="00556D28"/>
    <w:rsid w:val="0058138C"/>
    <w:rsid w:val="00581FA2"/>
    <w:rsid w:val="00593FCF"/>
    <w:rsid w:val="005E0A6C"/>
    <w:rsid w:val="006006D7"/>
    <w:rsid w:val="006008AC"/>
    <w:rsid w:val="00612D1D"/>
    <w:rsid w:val="00613641"/>
    <w:rsid w:val="006158E5"/>
    <w:rsid w:val="0062383A"/>
    <w:rsid w:val="00630A97"/>
    <w:rsid w:val="0063334C"/>
    <w:rsid w:val="006408D7"/>
    <w:rsid w:val="00644C2F"/>
    <w:rsid w:val="00666FE5"/>
    <w:rsid w:val="00670AAE"/>
    <w:rsid w:val="00672217"/>
    <w:rsid w:val="00673893"/>
    <w:rsid w:val="00682E19"/>
    <w:rsid w:val="00695756"/>
    <w:rsid w:val="006A23E0"/>
    <w:rsid w:val="006B37A9"/>
    <w:rsid w:val="006C445F"/>
    <w:rsid w:val="006C5FE0"/>
    <w:rsid w:val="006D0E95"/>
    <w:rsid w:val="00713740"/>
    <w:rsid w:val="0071448F"/>
    <w:rsid w:val="007172FD"/>
    <w:rsid w:val="00722049"/>
    <w:rsid w:val="00727A87"/>
    <w:rsid w:val="00741569"/>
    <w:rsid w:val="00760897"/>
    <w:rsid w:val="00780134"/>
    <w:rsid w:val="00780784"/>
    <w:rsid w:val="00784605"/>
    <w:rsid w:val="007856DD"/>
    <w:rsid w:val="007872DA"/>
    <w:rsid w:val="00787B52"/>
    <w:rsid w:val="007D109C"/>
    <w:rsid w:val="007D3AE0"/>
    <w:rsid w:val="007D3C01"/>
    <w:rsid w:val="007E41A0"/>
    <w:rsid w:val="007E4764"/>
    <w:rsid w:val="00807432"/>
    <w:rsid w:val="0081216D"/>
    <w:rsid w:val="00813C92"/>
    <w:rsid w:val="00822779"/>
    <w:rsid w:val="0082572D"/>
    <w:rsid w:val="00827B9E"/>
    <w:rsid w:val="008471E7"/>
    <w:rsid w:val="00850661"/>
    <w:rsid w:val="00850ADD"/>
    <w:rsid w:val="00883D4C"/>
    <w:rsid w:val="00893B7E"/>
    <w:rsid w:val="00894901"/>
    <w:rsid w:val="008A4BF7"/>
    <w:rsid w:val="008B2FAC"/>
    <w:rsid w:val="008C06DE"/>
    <w:rsid w:val="008C6247"/>
    <w:rsid w:val="008C7AEA"/>
    <w:rsid w:val="008D7405"/>
    <w:rsid w:val="008D7857"/>
    <w:rsid w:val="008E673F"/>
    <w:rsid w:val="008E7CFF"/>
    <w:rsid w:val="0091111A"/>
    <w:rsid w:val="009128E4"/>
    <w:rsid w:val="0091301A"/>
    <w:rsid w:val="00914F77"/>
    <w:rsid w:val="00920EAC"/>
    <w:rsid w:val="00934336"/>
    <w:rsid w:val="00941A03"/>
    <w:rsid w:val="00956740"/>
    <w:rsid w:val="00975A85"/>
    <w:rsid w:val="009839EF"/>
    <w:rsid w:val="00993E03"/>
    <w:rsid w:val="009A4C76"/>
    <w:rsid w:val="009D1E1B"/>
    <w:rsid w:val="009F7F49"/>
    <w:rsid w:val="00A06E62"/>
    <w:rsid w:val="00A15564"/>
    <w:rsid w:val="00A16916"/>
    <w:rsid w:val="00A3514A"/>
    <w:rsid w:val="00A37D79"/>
    <w:rsid w:val="00A42311"/>
    <w:rsid w:val="00A64BA9"/>
    <w:rsid w:val="00A77F98"/>
    <w:rsid w:val="00A827E8"/>
    <w:rsid w:val="00A8504E"/>
    <w:rsid w:val="00A86D04"/>
    <w:rsid w:val="00A93801"/>
    <w:rsid w:val="00AA2B42"/>
    <w:rsid w:val="00AA2DEA"/>
    <w:rsid w:val="00AA4FFA"/>
    <w:rsid w:val="00AD3A8D"/>
    <w:rsid w:val="00AF025D"/>
    <w:rsid w:val="00AF4CEC"/>
    <w:rsid w:val="00B033D1"/>
    <w:rsid w:val="00B11EFC"/>
    <w:rsid w:val="00B416DF"/>
    <w:rsid w:val="00B42B46"/>
    <w:rsid w:val="00B759CD"/>
    <w:rsid w:val="00BA002A"/>
    <w:rsid w:val="00BC0943"/>
    <w:rsid w:val="00BC0E48"/>
    <w:rsid w:val="00BD1A83"/>
    <w:rsid w:val="00BE490E"/>
    <w:rsid w:val="00BE5324"/>
    <w:rsid w:val="00BF42FD"/>
    <w:rsid w:val="00C2603F"/>
    <w:rsid w:val="00C46BBD"/>
    <w:rsid w:val="00C51E48"/>
    <w:rsid w:val="00CA3B02"/>
    <w:rsid w:val="00CC3ACC"/>
    <w:rsid w:val="00CD433F"/>
    <w:rsid w:val="00CE15DB"/>
    <w:rsid w:val="00CE7808"/>
    <w:rsid w:val="00D0141B"/>
    <w:rsid w:val="00D71FE6"/>
    <w:rsid w:val="00D73820"/>
    <w:rsid w:val="00D74919"/>
    <w:rsid w:val="00D75FED"/>
    <w:rsid w:val="00D76CC2"/>
    <w:rsid w:val="00D849C8"/>
    <w:rsid w:val="00D86E88"/>
    <w:rsid w:val="00DB3454"/>
    <w:rsid w:val="00DC7019"/>
    <w:rsid w:val="00DD1EC1"/>
    <w:rsid w:val="00DE428A"/>
    <w:rsid w:val="00DF7BD1"/>
    <w:rsid w:val="00E02F2E"/>
    <w:rsid w:val="00E20B7B"/>
    <w:rsid w:val="00E5773B"/>
    <w:rsid w:val="00E7486E"/>
    <w:rsid w:val="00E85929"/>
    <w:rsid w:val="00E93AE4"/>
    <w:rsid w:val="00E9652E"/>
    <w:rsid w:val="00EB4CB8"/>
    <w:rsid w:val="00EB61FE"/>
    <w:rsid w:val="00EC0867"/>
    <w:rsid w:val="00EC0916"/>
    <w:rsid w:val="00EC179E"/>
    <w:rsid w:val="00EC773C"/>
    <w:rsid w:val="00F1167C"/>
    <w:rsid w:val="00F23843"/>
    <w:rsid w:val="00F23FB1"/>
    <w:rsid w:val="00F31449"/>
    <w:rsid w:val="00F40AE1"/>
    <w:rsid w:val="00F42151"/>
    <w:rsid w:val="00F50E58"/>
    <w:rsid w:val="00F56E67"/>
    <w:rsid w:val="00FA7255"/>
    <w:rsid w:val="00FB0B11"/>
    <w:rsid w:val="00FC2988"/>
    <w:rsid w:val="00FD5196"/>
    <w:rsid w:val="00FD66C8"/>
    <w:rsid w:val="00FE0904"/>
    <w:rsid w:val="00FF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37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B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1D7F"/>
  </w:style>
  <w:style w:type="paragraph" w:styleId="a5">
    <w:name w:val="footer"/>
    <w:basedOn w:val="a"/>
    <w:link w:val="a6"/>
    <w:uiPriority w:val="99"/>
    <w:unhideWhenUsed/>
    <w:rsid w:val="001B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1D7F"/>
  </w:style>
  <w:style w:type="paragraph" w:styleId="a7">
    <w:name w:val="Balloon Text"/>
    <w:basedOn w:val="a"/>
    <w:link w:val="a8"/>
    <w:uiPriority w:val="99"/>
    <w:semiHidden/>
    <w:unhideWhenUsed/>
    <w:rsid w:val="0048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37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B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1D7F"/>
  </w:style>
  <w:style w:type="paragraph" w:styleId="a5">
    <w:name w:val="footer"/>
    <w:basedOn w:val="a"/>
    <w:link w:val="a6"/>
    <w:uiPriority w:val="99"/>
    <w:unhideWhenUsed/>
    <w:rsid w:val="001B1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1D7F"/>
  </w:style>
  <w:style w:type="paragraph" w:styleId="a7">
    <w:name w:val="Balloon Text"/>
    <w:basedOn w:val="a"/>
    <w:link w:val="a8"/>
    <w:uiPriority w:val="99"/>
    <w:semiHidden/>
    <w:unhideWhenUsed/>
    <w:rsid w:val="0048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52489214B804221F979FA798E4F17F5182A117DA172B903FBE68C8D3E38F195173722ED17093A96532943cDc2G" TargetMode="External"/><Relationship Id="rId18" Type="http://schemas.openxmlformats.org/officeDocument/2006/relationships/hyperlink" Target="consultantplus://offline/ref=D9C485C8D67B331A3F3157876B89DA7B8A47F3DEB2465D4078EB6459C8A4428D0421AF753857A8D383191839PDH" TargetMode="External"/><Relationship Id="rId26" Type="http://schemas.openxmlformats.org/officeDocument/2006/relationships/hyperlink" Target="consultantplus://offline/ref=D9C485C8D67B331A3F3157876B89DA7B8A47F3DEB34D5D4773EB6459C8A4428D0421AF753857A8D383191939P0H" TargetMode="External"/><Relationship Id="rId39" Type="http://schemas.openxmlformats.org/officeDocument/2006/relationships/hyperlink" Target="consultantplus://offline/ref=D9C485C8D67B331A3F3157876B89DA7B8A47F3DEB34D5D4773EB6459C8A4428D0421AF753857A8D383191939P0H" TargetMode="External"/><Relationship Id="rId21" Type="http://schemas.openxmlformats.org/officeDocument/2006/relationships/hyperlink" Target="consultantplus://offline/ref=D9C485C8D67B331A3F3157876B89DA7B8A47F3DEB34D5D4773EB6459C8A4428D0421AF753857A8D383191939P0H" TargetMode="External"/><Relationship Id="rId34" Type="http://schemas.openxmlformats.org/officeDocument/2006/relationships/hyperlink" Target="consultantplus://offline/ref=D9C485C8D67B331A3F3157876B89DA7B8A47F3DEB34D5D4773EB6459C8A4428D0421AF753857A8D383191939P0H" TargetMode="External"/><Relationship Id="rId42" Type="http://schemas.openxmlformats.org/officeDocument/2006/relationships/hyperlink" Target="consultantplus://offline/ref=D9C485C8D67B331A3F3157876B89DA7B8A47F3DEB2465D4078EB6459C8A4428D0421AF753857A8D383191839PDH" TargetMode="External"/><Relationship Id="rId47" Type="http://schemas.openxmlformats.org/officeDocument/2006/relationships/hyperlink" Target="consultantplus://offline/ref=D9C485C8D67B331A3F3157876B89DA7B8A47F3DEB2465D4078EB6459C8A4428D0421AF753857A8D383191839PDH" TargetMode="External"/><Relationship Id="rId50" Type="http://schemas.openxmlformats.org/officeDocument/2006/relationships/hyperlink" Target="consultantplus://offline/ref=D9C485C8D67B331A3F3157876B89DA7B8A47F3DEB2465D4078EB6459C8A4428D0421AF753857A8D383191839PDH" TargetMode="External"/><Relationship Id="rId55" Type="http://schemas.openxmlformats.org/officeDocument/2006/relationships/hyperlink" Target="consultantplus://offline/ref=D9C485C8D67B331A3F3157876B89DA7B8A47F3DEB2465D4078EB6459C8A4428D0421AF753857A8D383191839PD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2489214B804221F979FA798E4F17F5182A117DA079B904F0E68C8D3E38F195173722ED17093A96532942cDcFG" TargetMode="External"/><Relationship Id="rId17" Type="http://schemas.openxmlformats.org/officeDocument/2006/relationships/hyperlink" Target="consultantplus://offline/ref=D9C485C8D67B331A3F3157876B89DA7B8A47F3DEB2465D4078EB6459C8A4428D0421AF753857A8D383191839PDH" TargetMode="External"/><Relationship Id="rId25" Type="http://schemas.openxmlformats.org/officeDocument/2006/relationships/hyperlink" Target="consultantplus://offline/ref=D9C485C8D67B331A3F3157876B89DA7B8A47F3DEB2465D4078EB6459C8A4428D0421AF753857A8D383191839PDH" TargetMode="External"/><Relationship Id="rId33" Type="http://schemas.openxmlformats.org/officeDocument/2006/relationships/hyperlink" Target="consultantplus://offline/ref=D9C485C8D67B331A3F3157876B89DA7B8A47F3DEB2465D4078EB6459C8A4428D0421AF753857A8D383191839PDH" TargetMode="External"/><Relationship Id="rId38" Type="http://schemas.openxmlformats.org/officeDocument/2006/relationships/hyperlink" Target="consultantplus://offline/ref=D9C485C8D67B331A3F3157876B89DA7B8A47F3DEB2465D4078EB6459C8A4428D0421AF753857A8D383191839PDH" TargetMode="External"/><Relationship Id="rId46" Type="http://schemas.openxmlformats.org/officeDocument/2006/relationships/hyperlink" Target="consultantplus://offline/ref=D9C485C8D67B331A3F3157876B89DA7B8A47F3DEB34D5D4773EB6459C8A4428D0421AF753857A8D383191939P0H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9C485C8D67B331A3F3157876B89DA7B8A47F3DEB34D5D4773EB6459C8A4428D0421AF753857A8D383191939P0H" TargetMode="External"/><Relationship Id="rId20" Type="http://schemas.openxmlformats.org/officeDocument/2006/relationships/hyperlink" Target="consultantplus://offline/ref=D9C485C8D67B331A3F3157876B89DA7B8A47F3DEB2465D4078EB6459C8A4428D0421AF753857A8D383191839PDH" TargetMode="External"/><Relationship Id="rId29" Type="http://schemas.openxmlformats.org/officeDocument/2006/relationships/hyperlink" Target="consultantplus://offline/ref=D9C485C8D67B331A3F3157876B89DA7B8A47F3DEB34D5D4773EB6459C8A4428D0421AF753857A8D383191939P0H" TargetMode="External"/><Relationship Id="rId41" Type="http://schemas.openxmlformats.org/officeDocument/2006/relationships/hyperlink" Target="consultantplus://offline/ref=D9C485C8D67B331A3F3157876B89DA7B8A47F3DEB34D5D4773EB6459C8A4428D0421AF753857A8D383191939P0H" TargetMode="External"/><Relationship Id="rId54" Type="http://schemas.openxmlformats.org/officeDocument/2006/relationships/hyperlink" Target="consultantplus://offline/ref=D9C485C8D67B331A3F3157876B89DA7B8A47F3DEB34D5D4773EB6459C8A4428D0421AF753857A8D383191939P0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2489214B804221F979FA798E4F17F5182A117DA172B903FBE68C8D3E38F195173722ED17093A96532943cDc2G" TargetMode="External"/><Relationship Id="rId24" Type="http://schemas.openxmlformats.org/officeDocument/2006/relationships/hyperlink" Target="consultantplus://offline/ref=D9C485C8D67B331A3F3157876B89DA7B8A47F3DEB34D5D4773EB6459C8A4428D0421AF753857A8D383191939P0H" TargetMode="External"/><Relationship Id="rId32" Type="http://schemas.openxmlformats.org/officeDocument/2006/relationships/hyperlink" Target="consultantplus://offline/ref=D9C485C8D67B331A3F3157876B89DA7B8A47F3DEB2465D4078EB6459C8A4428D0421AF753857A8D383191839PDH" TargetMode="External"/><Relationship Id="rId37" Type="http://schemas.openxmlformats.org/officeDocument/2006/relationships/hyperlink" Target="consultantplus://offline/ref=D9C485C8D67B331A3F3157876B89DA7B8A47F3DEB2465D4078EB6459C8A4428D0421AF753857A8D383191839PDH" TargetMode="External"/><Relationship Id="rId40" Type="http://schemas.openxmlformats.org/officeDocument/2006/relationships/hyperlink" Target="consultantplus://offline/ref=D9C485C8D67B331A3F3157876B89DA7B8A47F3DEB2465D4078EB6459C8A4428D0421AF753857A8D383191839PDH" TargetMode="External"/><Relationship Id="rId45" Type="http://schemas.openxmlformats.org/officeDocument/2006/relationships/hyperlink" Target="consultantplus://offline/ref=D9C485C8D67B331A3F3157876B89DA7B8A47F3DEB2465D4078EB6459C8A4428D0421AF753857A8D383191839PDH" TargetMode="External"/><Relationship Id="rId53" Type="http://schemas.openxmlformats.org/officeDocument/2006/relationships/hyperlink" Target="consultantplus://offline/ref=D9C485C8D67B331A3F3157876B89DA7B8A47F3DEB2465D4078EB6459C8A4428D0421AF753857A8D383191839PDH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9C485C8D67B331A3F3157876B89DA7B8A47F3DEB2465D4078EB6459C8A4428D0421AF753857A8D383191839PDH" TargetMode="External"/><Relationship Id="rId23" Type="http://schemas.openxmlformats.org/officeDocument/2006/relationships/hyperlink" Target="consultantplus://offline/ref=D9C485C8D67B331A3F3157876B89DA7B8A47F3DEB2465D4078EB6459C8A4428D0421AF753857A8D383191839PDH" TargetMode="External"/><Relationship Id="rId28" Type="http://schemas.openxmlformats.org/officeDocument/2006/relationships/hyperlink" Target="consultantplus://offline/ref=D9C485C8D67B331A3F3157876B89DA7B8A47F3DEB2465D4078EB6459C8A4428D0421AF753857A8D383191839PDH" TargetMode="External"/><Relationship Id="rId36" Type="http://schemas.openxmlformats.org/officeDocument/2006/relationships/hyperlink" Target="consultantplus://offline/ref=D9C485C8D67B331A3F3157876B89DA7B8A47F3DEB34D5D4773EB6459C8A4428D0421AF753857A8D383191939P0H" TargetMode="External"/><Relationship Id="rId49" Type="http://schemas.openxmlformats.org/officeDocument/2006/relationships/hyperlink" Target="consultantplus://offline/ref=D9C485C8D67B331A3F3157876B89DA7B8A47F3DEB34D5D4773EB6459C8A4428D0421AF753857A8D383191939P0H" TargetMode="External"/><Relationship Id="rId57" Type="http://schemas.openxmlformats.org/officeDocument/2006/relationships/hyperlink" Target="consultantplus://offline/ref=D9C485C8D67B331A3F3157876B89DA7B8A47F3DEB2465D4078EB6459C8A4428D0421AF753857A8D383191839PDH" TargetMode="External"/><Relationship Id="rId10" Type="http://schemas.openxmlformats.org/officeDocument/2006/relationships/hyperlink" Target="consultantplus://offline/ref=D8B27C9FEB221AF0DB0070A77E61A93BC45EB973B58CF793F02FDDA7B4578921BF243FEE8285BC87C4B668BAn8F" TargetMode="External"/><Relationship Id="rId19" Type="http://schemas.openxmlformats.org/officeDocument/2006/relationships/hyperlink" Target="consultantplus://offline/ref=D9C485C8D67B331A3F3157876B89DA7B8A47F3DEB34D5D4773EB6459C8A4428D0421AF753857A8D383191939P0H" TargetMode="External"/><Relationship Id="rId31" Type="http://schemas.openxmlformats.org/officeDocument/2006/relationships/hyperlink" Target="consultantplus://offline/ref=D9C485C8D67B331A3F3157876B89DA7B8A47F3DEB34D5D4773EB6459C8A4428D0421AF753857A8D383191939P0H" TargetMode="External"/><Relationship Id="rId44" Type="http://schemas.openxmlformats.org/officeDocument/2006/relationships/hyperlink" Target="consultantplus://offline/ref=D9C485C8D67B331A3F3157876B89DA7B8A47F3DEB34D5D4773EB6459C8A4428D0421AF753857A8D383191939P0H" TargetMode="External"/><Relationship Id="rId52" Type="http://schemas.openxmlformats.org/officeDocument/2006/relationships/hyperlink" Target="consultantplus://offline/ref=D9C485C8D67B331A3F3157876B89DA7B8A47F3DEB2465D4078EB6459C8A4428D0421AF753857A8D383191839PDH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B27C9FEB221AF0DB0070A77E61A93BC45EB973B487F794FB2FDDA7B4578921BF243FEE8285BC87C4B669BAn5F" TargetMode="External"/><Relationship Id="rId14" Type="http://schemas.openxmlformats.org/officeDocument/2006/relationships/hyperlink" Target="consultantplus://offline/ref=3378CBEFF68BECF56B60E5D0B308B5A92149DF1EE7CAA911FC6462C65CAC0BC784386374C45E070211z4G" TargetMode="External"/><Relationship Id="rId22" Type="http://schemas.openxmlformats.org/officeDocument/2006/relationships/hyperlink" Target="consultantplus://offline/ref=D9C485C8D67B331A3F3157876B89DA7B8A47F3DEB2465D4078EB6459C8A4428D0421AF753857A8D383191839PDH" TargetMode="External"/><Relationship Id="rId27" Type="http://schemas.openxmlformats.org/officeDocument/2006/relationships/hyperlink" Target="consultantplus://offline/ref=D9C485C8D67B331A3F3157876B89DA7B8A47F3DEB2465D4078EB6459C8A4428D0421AF753857A8D383191839PDH" TargetMode="External"/><Relationship Id="rId30" Type="http://schemas.openxmlformats.org/officeDocument/2006/relationships/hyperlink" Target="consultantplus://offline/ref=D9C485C8D67B331A3F3157876B89DA7B8A47F3DEB2465D4078EB6459C8A4428D0421AF753857A8D383191839PDH" TargetMode="External"/><Relationship Id="rId35" Type="http://schemas.openxmlformats.org/officeDocument/2006/relationships/hyperlink" Target="consultantplus://offline/ref=D9C485C8D67B331A3F3157876B89DA7B8A47F3DEB2465D4078EB6459C8A4428D0421AF753857A8D383191839PDH" TargetMode="External"/><Relationship Id="rId43" Type="http://schemas.openxmlformats.org/officeDocument/2006/relationships/hyperlink" Target="consultantplus://offline/ref=D9C485C8D67B331A3F3157876B89DA7B8A47F3DEB2465D4078EB6459C8A4428D0421AF753857A8D383191839PDH" TargetMode="External"/><Relationship Id="rId48" Type="http://schemas.openxmlformats.org/officeDocument/2006/relationships/hyperlink" Target="consultantplus://offline/ref=D9C485C8D67B331A3F3157876B89DA7B8A47F3DEB2465D4078EB6459C8A4428D0421AF753857A8D383191839PDH" TargetMode="External"/><Relationship Id="rId56" Type="http://schemas.openxmlformats.org/officeDocument/2006/relationships/hyperlink" Target="consultantplus://offline/ref=D9C485C8D67B331A3F3157876B89DA7B8A47F3DEB34D5D4773EB6459C8A4428D0421AF753857A8D383191939P0H" TargetMode="External"/><Relationship Id="rId8" Type="http://schemas.openxmlformats.org/officeDocument/2006/relationships/hyperlink" Target="consultantplus://offline/ref=D8B27C9FEB221AF0DB0070A77E61A93BC45EB973B58CF793F02FDDA7B4578921BF243FEE8285BC87C4B668BAn8F" TargetMode="External"/><Relationship Id="rId51" Type="http://schemas.openxmlformats.org/officeDocument/2006/relationships/hyperlink" Target="consultantplus://offline/ref=D9C485C8D67B331A3F3157876B89DA7B8A47F3DEB34D5D4773EB6459C8A4428D0421AF753857A8D383191939P0H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08D6CCC-B1F9-45AF-9430-1A62C1B8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20</Pages>
  <Words>6059</Words>
  <Characters>34540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2016-02-29T05:35:00Z</cp:lastPrinted>
  <dcterms:created xsi:type="dcterms:W3CDTF">2016-01-13T06:50:00Z</dcterms:created>
  <dcterms:modified xsi:type="dcterms:W3CDTF">2016-03-03T06:02:00Z</dcterms:modified>
</cp:coreProperties>
</file>