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AE2" w:rsidRPr="001B414B" w:rsidRDefault="00AC3AE2" w:rsidP="009A0455">
      <w:pPr>
        <w:jc w:val="center"/>
      </w:pPr>
      <w:r w:rsidRPr="001B414B">
        <w:t>МИНИСТЕРСТВО ПРОМЫШЛЕННОСТИ И ТОРГОВЛИ</w:t>
      </w:r>
    </w:p>
    <w:p w:rsidR="00AC3AE2" w:rsidRPr="001B414B" w:rsidRDefault="00AC3AE2" w:rsidP="009A0455">
      <w:pPr>
        <w:jc w:val="center"/>
      </w:pPr>
      <w:r w:rsidRPr="001B414B">
        <w:t>УДМУРТСКОЙ РЕСПУБЛИКИ</w:t>
      </w:r>
    </w:p>
    <w:p w:rsidR="00AC3AE2" w:rsidRPr="001B414B" w:rsidRDefault="00AC3AE2" w:rsidP="009A0455">
      <w:pPr>
        <w:jc w:val="center"/>
      </w:pPr>
      <w:r w:rsidRPr="001B414B">
        <w:t>Отдел по контролю в сфере закупок товаров, работ, услуг для обеспечения государственных нужд Удмуртской Республики</w:t>
      </w:r>
    </w:p>
    <w:p w:rsidR="00AC3AE2" w:rsidRPr="001B414B" w:rsidRDefault="00AC3AE2" w:rsidP="009A0455">
      <w:pPr>
        <w:jc w:val="center"/>
      </w:pPr>
      <w:r w:rsidRPr="001B414B">
        <w:t>(уполномоченный орган на основании постановления</w:t>
      </w:r>
    </w:p>
    <w:p w:rsidR="00AC3AE2" w:rsidRPr="001B414B" w:rsidRDefault="00AC3AE2" w:rsidP="009A0455">
      <w:pPr>
        <w:jc w:val="center"/>
      </w:pPr>
      <w:r w:rsidRPr="001B414B">
        <w:t>Правительства Удмуртской Республики от 22.12.2014 года № 550)</w:t>
      </w:r>
    </w:p>
    <w:p w:rsidR="00AC3AE2" w:rsidRPr="001B414B" w:rsidRDefault="00AC3AE2" w:rsidP="009A0455">
      <w:pPr>
        <w:jc w:val="center"/>
      </w:pPr>
    </w:p>
    <w:p w:rsidR="00AC3AE2" w:rsidRPr="001B414B" w:rsidRDefault="00AC3AE2" w:rsidP="009A0455">
      <w:pPr>
        <w:jc w:val="center"/>
      </w:pPr>
      <w:r w:rsidRPr="001B414B">
        <w:t>Красная, 144, Ижевск, 426008, Тел.: (3412) 935-480, 950-347</w:t>
      </w:r>
    </w:p>
    <w:p w:rsidR="00AC3AE2" w:rsidRPr="001B414B" w:rsidRDefault="00AC3AE2" w:rsidP="009A0455">
      <w:pPr>
        <w:jc w:val="center"/>
        <w:rPr>
          <w:b/>
        </w:rPr>
      </w:pPr>
      <w:r w:rsidRPr="001B414B">
        <w:rPr>
          <w:b/>
        </w:rPr>
        <w:t>________________________________________________________________________</w:t>
      </w:r>
    </w:p>
    <w:p w:rsidR="00AC3AE2" w:rsidRPr="001B414B" w:rsidRDefault="00AC3AE2" w:rsidP="009A0455">
      <w:pPr>
        <w:ind w:firstLine="180"/>
        <w:jc w:val="center"/>
        <w:rPr>
          <w:b/>
        </w:rPr>
      </w:pPr>
    </w:p>
    <w:p w:rsidR="00AC3AE2" w:rsidRPr="001B414B" w:rsidRDefault="00AC3AE2" w:rsidP="009A0455">
      <w:pPr>
        <w:ind w:firstLine="180"/>
        <w:jc w:val="center"/>
        <w:rPr>
          <w:b/>
        </w:rPr>
      </w:pPr>
      <w:r w:rsidRPr="001B414B">
        <w:rPr>
          <w:b/>
        </w:rPr>
        <w:t xml:space="preserve">Решение </w:t>
      </w:r>
    </w:p>
    <w:p w:rsidR="00AC3AE2" w:rsidRPr="0078530B" w:rsidRDefault="00AC3AE2" w:rsidP="009A0455">
      <w:pPr>
        <w:jc w:val="center"/>
      </w:pPr>
      <w:r w:rsidRPr="0078530B">
        <w:t xml:space="preserve">инспекции,  принятое по результатам осуществления  первого  этапа проведения </w:t>
      </w:r>
    </w:p>
    <w:p w:rsidR="00FE435C" w:rsidRDefault="00AC3AE2" w:rsidP="009A0455">
      <w:pPr>
        <w:jc w:val="center"/>
        <w:rPr>
          <w:bCs/>
          <w:iCs/>
        </w:rPr>
      </w:pPr>
      <w:r w:rsidRPr="0078530B">
        <w:t xml:space="preserve">плановой проверки  № </w:t>
      </w:r>
      <w:r w:rsidR="0078530B" w:rsidRPr="0078530B">
        <w:t>07-07/2018-08</w:t>
      </w:r>
      <w:r w:rsidRPr="0078530B">
        <w:t xml:space="preserve"> </w:t>
      </w:r>
      <w:r w:rsidR="00FE435C" w:rsidRPr="00FE435C">
        <w:rPr>
          <w:bCs/>
          <w:iCs/>
        </w:rPr>
        <w:t xml:space="preserve">Министерства природных ресурсов и </w:t>
      </w:r>
    </w:p>
    <w:p w:rsidR="00AC3AE2" w:rsidRPr="0078530B" w:rsidRDefault="00FE435C" w:rsidP="009A0455">
      <w:pPr>
        <w:jc w:val="center"/>
        <w:rPr>
          <w:iCs/>
        </w:rPr>
      </w:pPr>
      <w:r w:rsidRPr="00FE435C">
        <w:rPr>
          <w:bCs/>
          <w:iCs/>
        </w:rPr>
        <w:t>охраны окружающей среды Удмуртской Республики</w:t>
      </w:r>
      <w:r w:rsidR="00AC3AE2" w:rsidRPr="0078530B">
        <w:t xml:space="preserve"> </w:t>
      </w:r>
    </w:p>
    <w:p w:rsidR="00AC3AE2" w:rsidRPr="0078530B" w:rsidRDefault="00AC3AE2" w:rsidP="009A0455">
      <w:pPr>
        <w:jc w:val="center"/>
      </w:pPr>
    </w:p>
    <w:tbl>
      <w:tblPr>
        <w:tblW w:w="10260" w:type="dxa"/>
        <w:tblInd w:w="108" w:type="dxa"/>
        <w:tblLook w:val="01E0" w:firstRow="1" w:lastRow="1" w:firstColumn="1" w:lastColumn="1" w:noHBand="0" w:noVBand="0"/>
      </w:tblPr>
      <w:tblGrid>
        <w:gridCol w:w="4140"/>
        <w:gridCol w:w="6120"/>
      </w:tblGrid>
      <w:tr w:rsidR="0078530B" w:rsidRPr="0078530B" w:rsidTr="001174E6">
        <w:tc>
          <w:tcPr>
            <w:tcW w:w="4140" w:type="dxa"/>
          </w:tcPr>
          <w:p w:rsidR="00AC3AE2" w:rsidRPr="0078530B" w:rsidRDefault="0078530B" w:rsidP="000319B3">
            <w:pPr>
              <w:jc w:val="both"/>
            </w:pPr>
            <w:r w:rsidRPr="0078530B">
              <w:rPr>
                <w:spacing w:val="-2"/>
              </w:rPr>
              <w:t xml:space="preserve">  </w:t>
            </w:r>
            <w:r w:rsidR="00946130">
              <w:rPr>
                <w:spacing w:val="-2"/>
              </w:rPr>
              <w:t>1</w:t>
            </w:r>
            <w:r w:rsidR="000319B3">
              <w:rPr>
                <w:spacing w:val="-2"/>
              </w:rPr>
              <w:t>2</w:t>
            </w:r>
            <w:r w:rsidR="00AC3AE2" w:rsidRPr="0078530B">
              <w:rPr>
                <w:spacing w:val="-2"/>
              </w:rPr>
              <w:t xml:space="preserve"> ию</w:t>
            </w:r>
            <w:r w:rsidR="00FE435C">
              <w:rPr>
                <w:spacing w:val="-2"/>
              </w:rPr>
              <w:t>л</w:t>
            </w:r>
            <w:r w:rsidR="00AC3AE2" w:rsidRPr="0078530B">
              <w:rPr>
                <w:spacing w:val="-2"/>
              </w:rPr>
              <w:t>я 2018 года</w:t>
            </w:r>
          </w:p>
        </w:tc>
        <w:tc>
          <w:tcPr>
            <w:tcW w:w="6120" w:type="dxa"/>
          </w:tcPr>
          <w:p w:rsidR="00AC3AE2" w:rsidRPr="0078530B" w:rsidRDefault="00AC3AE2" w:rsidP="009A0455">
            <w:pPr>
              <w:shd w:val="clear" w:color="auto" w:fill="FFFFFF"/>
              <w:tabs>
                <w:tab w:val="left" w:pos="8635"/>
              </w:tabs>
              <w:ind w:left="288"/>
            </w:pPr>
            <w:r w:rsidRPr="0078530B">
              <w:rPr>
                <w:spacing w:val="-4"/>
              </w:rPr>
              <w:t xml:space="preserve">Министерство промышленности и торговли Удмуртской Республики, </w:t>
            </w:r>
            <w:r w:rsidRPr="0078530B">
              <w:t xml:space="preserve">Удмуртская Республика, </w:t>
            </w:r>
          </w:p>
          <w:p w:rsidR="00AC3AE2" w:rsidRPr="0078530B" w:rsidRDefault="00AC3AE2" w:rsidP="009A0455">
            <w:pPr>
              <w:shd w:val="clear" w:color="auto" w:fill="FFFFFF"/>
              <w:tabs>
                <w:tab w:val="left" w:pos="8635"/>
              </w:tabs>
              <w:ind w:left="288"/>
              <w:rPr>
                <w:spacing w:val="-4"/>
              </w:rPr>
            </w:pPr>
            <w:r w:rsidRPr="0078530B">
              <w:rPr>
                <w:spacing w:val="-4"/>
              </w:rPr>
              <w:t>г. Ижевск, ул. Красная, 144, кабинет 415</w:t>
            </w:r>
          </w:p>
          <w:p w:rsidR="00AC3AE2" w:rsidRPr="0078530B" w:rsidRDefault="00AC3AE2" w:rsidP="009A0455">
            <w:r w:rsidRPr="0078530B">
              <w:rPr>
                <w:spacing w:val="-4"/>
              </w:rPr>
              <w:t xml:space="preserve">     (место принятия решения)</w:t>
            </w:r>
          </w:p>
        </w:tc>
      </w:tr>
    </w:tbl>
    <w:p w:rsidR="00AC3AE2" w:rsidRPr="0078530B" w:rsidRDefault="00AC3AE2" w:rsidP="009A0455">
      <w:pPr>
        <w:pStyle w:val="a3"/>
        <w:ind w:firstLine="708"/>
        <w:rPr>
          <w:sz w:val="24"/>
        </w:rPr>
      </w:pPr>
    </w:p>
    <w:p w:rsidR="00AC3AE2" w:rsidRPr="0078530B" w:rsidRDefault="00AC3AE2" w:rsidP="009A0455">
      <w:pPr>
        <w:pStyle w:val="a3"/>
        <w:ind w:firstLine="708"/>
        <w:rPr>
          <w:sz w:val="24"/>
        </w:rPr>
      </w:pPr>
    </w:p>
    <w:p w:rsidR="00AC3AE2" w:rsidRPr="0078530B" w:rsidRDefault="00AC3AE2" w:rsidP="009A0455">
      <w:pPr>
        <w:ind w:firstLine="540"/>
        <w:jc w:val="both"/>
      </w:pPr>
      <w:r w:rsidRPr="0078530B">
        <w:t xml:space="preserve">                                          Резолютивная часть решения оглашена </w:t>
      </w:r>
      <w:r w:rsidR="00FE435C">
        <w:t>05</w:t>
      </w:r>
      <w:r w:rsidRPr="0078530B">
        <w:t xml:space="preserve"> ию</w:t>
      </w:r>
      <w:r w:rsidR="00FE435C">
        <w:t>л</w:t>
      </w:r>
      <w:r w:rsidRPr="0078530B">
        <w:t>я 2018 года</w:t>
      </w:r>
    </w:p>
    <w:p w:rsidR="00AC3AE2" w:rsidRPr="0078530B" w:rsidRDefault="00AC3AE2" w:rsidP="009A0455">
      <w:pPr>
        <w:ind w:firstLine="540"/>
        <w:jc w:val="both"/>
      </w:pPr>
      <w:r w:rsidRPr="0078530B">
        <w:t xml:space="preserve">                                          В окончатель</w:t>
      </w:r>
      <w:r w:rsidR="0078530B" w:rsidRPr="0078530B">
        <w:t xml:space="preserve">ной форме решение изготовлено </w:t>
      </w:r>
      <w:r w:rsidR="00FE435C">
        <w:t>09</w:t>
      </w:r>
      <w:r w:rsidRPr="0078530B">
        <w:t xml:space="preserve"> ию</w:t>
      </w:r>
      <w:r w:rsidR="00FE435C">
        <w:t>л</w:t>
      </w:r>
      <w:r w:rsidRPr="0078530B">
        <w:t>я 2018 года</w:t>
      </w:r>
    </w:p>
    <w:p w:rsidR="00AC3AE2" w:rsidRPr="0078530B" w:rsidRDefault="00AC3AE2" w:rsidP="009A0455">
      <w:pPr>
        <w:tabs>
          <w:tab w:val="num" w:pos="180"/>
          <w:tab w:val="left" w:pos="540"/>
        </w:tabs>
        <w:ind w:firstLine="709"/>
        <w:jc w:val="both"/>
      </w:pPr>
    </w:p>
    <w:p w:rsidR="00AC3AE2" w:rsidRPr="0078530B" w:rsidRDefault="00AC3AE2" w:rsidP="009A0455">
      <w:pPr>
        <w:tabs>
          <w:tab w:val="num" w:pos="180"/>
          <w:tab w:val="left" w:pos="540"/>
        </w:tabs>
        <w:ind w:firstLine="709"/>
        <w:jc w:val="both"/>
      </w:pPr>
      <w:r w:rsidRPr="0078530B">
        <w:t>Инспекцией Министерства промышленности и торговли Удмуртской Республики (далее – Министерство) в составе:</w:t>
      </w:r>
    </w:p>
    <w:p w:rsidR="00AC3AE2" w:rsidRPr="0078530B" w:rsidRDefault="00AC3AE2" w:rsidP="009A0455">
      <w:pPr>
        <w:tabs>
          <w:tab w:val="num" w:pos="180"/>
          <w:tab w:val="left" w:pos="540"/>
        </w:tabs>
        <w:ind w:firstLine="709"/>
        <w:jc w:val="both"/>
      </w:pPr>
      <w:r w:rsidRPr="0078530B">
        <w:t xml:space="preserve">руководителя инспекции – заместителя министра </w:t>
      </w:r>
      <w:r w:rsidR="00417DB6" w:rsidRPr="00417DB6">
        <w:t>&lt;…&gt;</w:t>
      </w:r>
      <w:r w:rsidRPr="0078530B">
        <w:t>,</w:t>
      </w:r>
    </w:p>
    <w:p w:rsidR="00AC3AE2" w:rsidRPr="0078530B" w:rsidRDefault="00AC3AE2" w:rsidP="009A0455">
      <w:pPr>
        <w:tabs>
          <w:tab w:val="num" w:pos="180"/>
          <w:tab w:val="left" w:pos="540"/>
        </w:tabs>
        <w:ind w:firstLine="709"/>
        <w:jc w:val="both"/>
      </w:pPr>
      <w:r w:rsidRPr="0078530B">
        <w:t xml:space="preserve">членов инспекции: </w:t>
      </w:r>
    </w:p>
    <w:p w:rsidR="00AC3AE2" w:rsidRPr="0078530B" w:rsidRDefault="00AC3AE2" w:rsidP="009A0455">
      <w:pPr>
        <w:tabs>
          <w:tab w:val="num" w:pos="180"/>
          <w:tab w:val="left" w:pos="540"/>
        </w:tabs>
        <w:ind w:firstLine="709"/>
        <w:jc w:val="both"/>
      </w:pPr>
      <w:r w:rsidRPr="0078530B">
        <w:t xml:space="preserve">начальника отдела по контролю в сфере закупок товаров, работ, услуг для обеспечения государственных нужд Удмуртской Республики (далее – отдел) - </w:t>
      </w:r>
      <w:r w:rsidR="00417DB6" w:rsidRPr="00417DB6">
        <w:t>&lt;…&gt;</w:t>
      </w:r>
      <w:r w:rsidRPr="0078530B">
        <w:t>,</w:t>
      </w:r>
    </w:p>
    <w:p w:rsidR="00FE435C" w:rsidRPr="00FE435C" w:rsidRDefault="00FE435C" w:rsidP="00FE435C">
      <w:pPr>
        <w:tabs>
          <w:tab w:val="num" w:pos="180"/>
          <w:tab w:val="left" w:pos="540"/>
        </w:tabs>
        <w:ind w:firstLine="709"/>
        <w:jc w:val="both"/>
      </w:pPr>
      <w:r w:rsidRPr="00FE435C">
        <w:t>консультант</w:t>
      </w:r>
      <w:r>
        <w:t>а</w:t>
      </w:r>
      <w:r w:rsidRPr="00FE435C">
        <w:t xml:space="preserve"> отдела по контролю – </w:t>
      </w:r>
      <w:r w:rsidR="00417DB6" w:rsidRPr="00417DB6">
        <w:t>&lt;…&gt;</w:t>
      </w:r>
      <w:r>
        <w:t>;</w:t>
      </w:r>
    </w:p>
    <w:p w:rsidR="00FE435C" w:rsidRDefault="00FE435C" w:rsidP="009A0455">
      <w:pPr>
        <w:tabs>
          <w:tab w:val="num" w:pos="180"/>
          <w:tab w:val="left" w:pos="540"/>
        </w:tabs>
        <w:ind w:firstLine="709"/>
        <w:jc w:val="both"/>
      </w:pPr>
      <w:r w:rsidRPr="00FE435C">
        <w:t>в</w:t>
      </w:r>
      <w:r>
        <w:t>едущего</w:t>
      </w:r>
      <w:r w:rsidRPr="00FE435C">
        <w:t xml:space="preserve"> специалист</w:t>
      </w:r>
      <w:r>
        <w:t>а</w:t>
      </w:r>
      <w:r w:rsidRPr="00FE435C">
        <w:t xml:space="preserve"> 2 разряда отдела по контролю – </w:t>
      </w:r>
      <w:r w:rsidR="00417DB6" w:rsidRPr="00417DB6">
        <w:t>&lt;…&gt;</w:t>
      </w:r>
      <w:r>
        <w:t>;</w:t>
      </w:r>
    </w:p>
    <w:p w:rsidR="00AC3AE2" w:rsidRPr="0078530B" w:rsidRDefault="00AC3AE2" w:rsidP="009A0455">
      <w:pPr>
        <w:tabs>
          <w:tab w:val="num" w:pos="180"/>
          <w:tab w:val="left" w:pos="540"/>
        </w:tabs>
        <w:ind w:firstLine="709"/>
        <w:jc w:val="both"/>
      </w:pPr>
      <w:r w:rsidRPr="0078530B">
        <w:t>ведущего специалиста-эксперта</w:t>
      </w:r>
      <w:r w:rsidR="00A90979">
        <w:t xml:space="preserve"> отдела – </w:t>
      </w:r>
      <w:r w:rsidR="00417DB6" w:rsidRPr="00417DB6">
        <w:t>&lt;…&gt;</w:t>
      </w:r>
      <w:r w:rsidRPr="0078530B">
        <w:t>,</w:t>
      </w:r>
    </w:p>
    <w:p w:rsidR="00AC3AE2" w:rsidRPr="0078530B" w:rsidRDefault="00AC3AE2" w:rsidP="009A0455">
      <w:pPr>
        <w:jc w:val="both"/>
      </w:pPr>
      <w:r w:rsidRPr="0078530B">
        <w:t xml:space="preserve">на основании распоряжения Министерства </w:t>
      </w:r>
      <w:r w:rsidR="00FE435C" w:rsidRPr="00FE435C">
        <w:rPr>
          <w:bCs/>
          <w:iCs/>
        </w:rPr>
        <w:t xml:space="preserve">от </w:t>
      </w:r>
      <w:r w:rsidR="00FE435C" w:rsidRPr="00FE435C">
        <w:rPr>
          <w:iCs/>
        </w:rPr>
        <w:t xml:space="preserve">25 мая 2018 года № 12 «О проведении плановой проверки </w:t>
      </w:r>
      <w:r w:rsidR="00FE435C" w:rsidRPr="00FE435C">
        <w:rPr>
          <w:bCs/>
          <w:iCs/>
        </w:rPr>
        <w:t>Министерства природных ресурсов и охраны окружающей среды Удмуртской Республики»</w:t>
      </w:r>
      <w:r w:rsidR="00FE435C">
        <w:rPr>
          <w:bCs/>
          <w:iCs/>
        </w:rPr>
        <w:t xml:space="preserve"> </w:t>
      </w:r>
      <w:r w:rsidRPr="0078530B">
        <w:t xml:space="preserve">по результатам осуществления первого этапа проведения плановой проверки </w:t>
      </w:r>
      <w:r w:rsidR="00FE435C" w:rsidRPr="00FE435C">
        <w:rPr>
          <w:bCs/>
          <w:iCs/>
        </w:rPr>
        <w:t>Министерства природных ресурсов и охраны окружающей среды Удмуртской Республики</w:t>
      </w:r>
      <w:r w:rsidR="00FE435C">
        <w:rPr>
          <w:bCs/>
          <w:iCs/>
        </w:rPr>
        <w:t xml:space="preserve"> </w:t>
      </w:r>
      <w:r w:rsidR="0078530B" w:rsidRPr="0078530B">
        <w:t>(далее – заказчик)</w:t>
      </w:r>
      <w:r w:rsidRPr="0078530B">
        <w:t>, находящегося по адресу:</w:t>
      </w:r>
      <w:r w:rsidR="00FE435C">
        <w:t xml:space="preserve"> 426051, г. Ижевск, ул. М. Горького, 73</w:t>
      </w:r>
      <w:r w:rsidRPr="0078530B">
        <w:t xml:space="preserve">, на предмет </w:t>
      </w:r>
      <w:r w:rsidR="009D0218">
        <w:t>соблюдения требован</w:t>
      </w:r>
      <w:r w:rsidR="0078530B" w:rsidRPr="0078530B">
        <w:t>ий</w:t>
      </w:r>
      <w:r w:rsidRPr="0078530B">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Удмуртской Республики» (далее – Федеральный закон №</w:t>
      </w:r>
      <w:r w:rsidR="002C3300">
        <w:t xml:space="preserve"> </w:t>
      </w:r>
      <w:r w:rsidRPr="0078530B">
        <w:t xml:space="preserve">44-ФЗ) при осуществлении закупок путем проведения запросов котировок, находящихся на момент проведения </w:t>
      </w:r>
      <w:r w:rsidR="0078530B" w:rsidRPr="0078530B">
        <w:t xml:space="preserve">первого этапа </w:t>
      </w:r>
      <w:r w:rsidRPr="0078530B">
        <w:t xml:space="preserve">проверки в стадии осуществления, </w:t>
      </w:r>
      <w:r w:rsidR="00FE435C">
        <w:t>05</w:t>
      </w:r>
      <w:r w:rsidRPr="0078530B">
        <w:t xml:space="preserve"> ию</w:t>
      </w:r>
      <w:r w:rsidR="00FE435C">
        <w:t>л</w:t>
      </w:r>
      <w:r w:rsidRPr="0078530B">
        <w:t xml:space="preserve">я 2018 года проведено заседание в присутствии: </w:t>
      </w:r>
    </w:p>
    <w:p w:rsidR="00AC3AE2" w:rsidRDefault="00946130" w:rsidP="00A61C0C">
      <w:pPr>
        <w:autoSpaceDE w:val="0"/>
        <w:autoSpaceDN w:val="0"/>
        <w:adjustRightInd w:val="0"/>
        <w:ind w:firstLine="709"/>
        <w:jc w:val="both"/>
      </w:pPr>
      <w:r w:rsidRPr="00946130">
        <w:t>начальника отдела судебной практики в области лесных отношений Министерства</w:t>
      </w:r>
      <w:r w:rsidRPr="00946130">
        <w:rPr>
          <w:bCs/>
          <w:iCs/>
        </w:rPr>
        <w:t xml:space="preserve"> природных ресурсов и охраны окружающей среды Удмуртской Республики – </w:t>
      </w:r>
      <w:r w:rsidR="00417DB6" w:rsidRPr="00417DB6">
        <w:rPr>
          <w:bCs/>
          <w:iCs/>
        </w:rPr>
        <w:t>&lt;…&gt;</w:t>
      </w:r>
      <w:r w:rsidR="00AC3AE2" w:rsidRPr="00946130">
        <w:t xml:space="preserve">, </w:t>
      </w:r>
      <w:r w:rsidR="006B5015" w:rsidRPr="00946130">
        <w:t xml:space="preserve">главного специалиста-эксперта отдела нормативно-правового обеспечения Министерства </w:t>
      </w:r>
      <w:r w:rsidR="006B5015" w:rsidRPr="00946130">
        <w:rPr>
          <w:bCs/>
          <w:iCs/>
        </w:rPr>
        <w:t>природных ресурсов и охраны окружающей среды Удмуртской Республики –</w:t>
      </w:r>
      <w:r w:rsidR="006B5015">
        <w:rPr>
          <w:bCs/>
          <w:iCs/>
        </w:rPr>
        <w:t xml:space="preserve"> </w:t>
      </w:r>
      <w:r w:rsidR="00417DB6" w:rsidRPr="00417DB6">
        <w:rPr>
          <w:bCs/>
          <w:iCs/>
        </w:rPr>
        <w:t>&lt;…&gt;</w:t>
      </w:r>
      <w:r w:rsidR="00AC3AE2" w:rsidRPr="0078530B">
        <w:t>.</w:t>
      </w:r>
    </w:p>
    <w:p w:rsidR="00417DB6" w:rsidRPr="0078530B" w:rsidRDefault="00417DB6" w:rsidP="00A61C0C">
      <w:pPr>
        <w:autoSpaceDE w:val="0"/>
        <w:autoSpaceDN w:val="0"/>
        <w:adjustRightInd w:val="0"/>
        <w:ind w:firstLine="709"/>
        <w:jc w:val="both"/>
      </w:pPr>
    </w:p>
    <w:p w:rsidR="00AC3AE2" w:rsidRDefault="00AC3AE2" w:rsidP="009A0455">
      <w:pPr>
        <w:autoSpaceDE w:val="0"/>
        <w:autoSpaceDN w:val="0"/>
        <w:adjustRightInd w:val="0"/>
        <w:ind w:firstLine="709"/>
        <w:jc w:val="both"/>
      </w:pPr>
      <w:r w:rsidRPr="0078530B">
        <w:t>В ходе заседания инспекции установлено следующее.</w:t>
      </w:r>
    </w:p>
    <w:p w:rsidR="00FE435C" w:rsidRPr="0078530B" w:rsidRDefault="00FE435C" w:rsidP="009A0455">
      <w:pPr>
        <w:autoSpaceDE w:val="0"/>
        <w:autoSpaceDN w:val="0"/>
        <w:adjustRightInd w:val="0"/>
        <w:ind w:firstLine="709"/>
        <w:jc w:val="both"/>
      </w:pPr>
    </w:p>
    <w:p w:rsidR="00FE435C" w:rsidRPr="00FE435C" w:rsidRDefault="00FE435C" w:rsidP="00FE435C">
      <w:pPr>
        <w:autoSpaceDE w:val="0"/>
        <w:autoSpaceDN w:val="0"/>
        <w:adjustRightInd w:val="0"/>
        <w:ind w:firstLine="709"/>
        <w:jc w:val="both"/>
      </w:pPr>
      <w:r w:rsidRPr="00FE435C">
        <w:rPr>
          <w:bCs/>
          <w:iCs/>
        </w:rPr>
        <w:t>Министерством природных ресурсов и охраны окружающей среды Удмуртской Республики</w:t>
      </w:r>
      <w:r w:rsidRPr="00FE435C">
        <w:t xml:space="preserve"> в единой информационной системе в сфере закупок 18 июня 2018 года размещено извещение о проведении запроса котировок</w:t>
      </w:r>
      <w:r w:rsidRPr="00FE435C">
        <w:rPr>
          <w:bCs/>
        </w:rPr>
        <w:t xml:space="preserve"> закупки услуг по круглосуточной охране сооружений гидроузла на реке Камбарка в городе Камбарка</w:t>
      </w:r>
      <w:r w:rsidRPr="00FE435C">
        <w:t xml:space="preserve"> (извещение от </w:t>
      </w:r>
      <w:r w:rsidRPr="00FE435C">
        <w:rPr>
          <w:bCs/>
        </w:rPr>
        <w:t>18 июня 2018 года № 0113200000618000017).</w:t>
      </w:r>
    </w:p>
    <w:p w:rsidR="00FE435C" w:rsidRPr="00FE435C" w:rsidRDefault="00FE435C" w:rsidP="00FE435C">
      <w:pPr>
        <w:autoSpaceDE w:val="0"/>
        <w:autoSpaceDN w:val="0"/>
        <w:adjustRightInd w:val="0"/>
        <w:ind w:firstLine="709"/>
        <w:jc w:val="both"/>
      </w:pPr>
    </w:p>
    <w:p w:rsidR="00FE435C" w:rsidRPr="00FE435C" w:rsidRDefault="00FE435C" w:rsidP="00FE435C">
      <w:pPr>
        <w:numPr>
          <w:ilvl w:val="0"/>
          <w:numId w:val="7"/>
        </w:numPr>
        <w:tabs>
          <w:tab w:val="left" w:pos="1134"/>
        </w:tabs>
        <w:autoSpaceDE w:val="0"/>
        <w:autoSpaceDN w:val="0"/>
        <w:adjustRightInd w:val="0"/>
        <w:ind w:left="0" w:firstLine="709"/>
        <w:jc w:val="both"/>
        <w:rPr>
          <w:bCs/>
        </w:rPr>
      </w:pPr>
      <w:r w:rsidRPr="00FE435C">
        <w:lastRenderedPageBreak/>
        <w:t xml:space="preserve"> </w:t>
      </w:r>
      <w:r w:rsidRPr="00FE435C">
        <w:rPr>
          <w:bCs/>
        </w:rPr>
        <w:t>На основании пункта 1 части 1 статьи 95 Федерального закона № 44-ФЗ изменение существенных условий контракта при его исполнении не допускается, за исключением их изменения по соглашению сторон в случае, если возможность изменения условий контракта была предусмотрена документацией о закупке и контрактом.</w:t>
      </w:r>
    </w:p>
    <w:p w:rsidR="00FE435C" w:rsidRPr="00FE435C" w:rsidRDefault="00FE435C" w:rsidP="00FE435C">
      <w:pPr>
        <w:autoSpaceDE w:val="0"/>
        <w:autoSpaceDN w:val="0"/>
        <w:adjustRightInd w:val="0"/>
        <w:ind w:firstLine="709"/>
        <w:jc w:val="both"/>
        <w:rPr>
          <w:bCs/>
        </w:rPr>
      </w:pPr>
      <w:r w:rsidRPr="00FE435C">
        <w:rPr>
          <w:bCs/>
        </w:rPr>
        <w:t xml:space="preserve">Согласно пункту 1 статьи 72 Федерального закона № 44-ФЗ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w:t>
      </w:r>
    </w:p>
    <w:p w:rsidR="00FE435C" w:rsidRPr="00FE435C" w:rsidRDefault="00FE435C" w:rsidP="00FE435C">
      <w:pPr>
        <w:autoSpaceDE w:val="0"/>
        <w:autoSpaceDN w:val="0"/>
        <w:adjustRightInd w:val="0"/>
        <w:ind w:firstLine="709"/>
        <w:jc w:val="both"/>
        <w:rPr>
          <w:bCs/>
        </w:rPr>
      </w:pPr>
      <w:r w:rsidRPr="00FE435C">
        <w:rPr>
          <w:bCs/>
        </w:rPr>
        <w:t>Таким образом, данная процедура, как запрос котировок, не предусматривает разработку документации. В соответствии с положением Федерального закона № 44-ФЗ документация разрабатывается заказчиком при проведении конкурса или электронного аукциона.</w:t>
      </w:r>
    </w:p>
    <w:p w:rsidR="00FE435C" w:rsidRPr="00FE435C" w:rsidRDefault="00FE435C" w:rsidP="00FE435C">
      <w:pPr>
        <w:autoSpaceDE w:val="0"/>
        <w:autoSpaceDN w:val="0"/>
        <w:adjustRightInd w:val="0"/>
        <w:ind w:firstLine="709"/>
        <w:jc w:val="both"/>
        <w:rPr>
          <w:bCs/>
        </w:rPr>
      </w:pPr>
      <w:r w:rsidRPr="00FE435C">
        <w:rPr>
          <w:bCs/>
        </w:rPr>
        <w:t xml:space="preserve">Следовательно, изменение существенных условий контракта в запросах котировок в части увеличения, предусмотренного контрактом количества товара, объема работы или услуги не более чем на 10 %, или уменьшения, предусмотренных контрактом количества поставляемого товара, объема выполняемой работы или оказываемой услуги не более чем на 10%, не предусмотрено законодательством о контрактной системе в сфере закупок. </w:t>
      </w:r>
    </w:p>
    <w:p w:rsidR="00FE435C" w:rsidRDefault="00FE435C" w:rsidP="00FE435C">
      <w:pPr>
        <w:autoSpaceDE w:val="0"/>
        <w:autoSpaceDN w:val="0"/>
        <w:adjustRightInd w:val="0"/>
        <w:ind w:firstLine="709"/>
        <w:jc w:val="both"/>
        <w:rPr>
          <w:bCs/>
        </w:rPr>
      </w:pPr>
      <w:r w:rsidRPr="00FE435C">
        <w:rPr>
          <w:bCs/>
        </w:rPr>
        <w:t>В нарушение пункта 1 части 1 статьи 95 Федерального закона № 44-ФЗ пунктом 7.1.1 проекта контракта вышеуказанной закупки предусмотрено</w:t>
      </w:r>
      <w:r w:rsidR="002C3300">
        <w:rPr>
          <w:bCs/>
        </w:rPr>
        <w:t>:</w:t>
      </w:r>
      <w:r w:rsidRPr="00FE435C">
        <w:rPr>
          <w:bCs/>
        </w:rPr>
        <w:t xml:space="preserve"> «Заказчик по согласованию с Исполнителем вправе увеличить или уменьшить предусмотренный Контрактом объем услуг не более чем на десять процентов. При увеличении объема услуг с учетом положений бюджетного законодательства РФ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предусмотренных Контрактом объема услуг Стороны обязаны уменьшить цену Контракта исходя из </w:t>
      </w:r>
      <w:r w:rsidR="002C3300">
        <w:rPr>
          <w:bCs/>
        </w:rPr>
        <w:t>цены единицы услуги</w:t>
      </w:r>
      <w:r w:rsidRPr="00FE435C">
        <w:rPr>
          <w:bCs/>
        </w:rPr>
        <w:t>».</w:t>
      </w:r>
    </w:p>
    <w:p w:rsidR="000166B4" w:rsidRPr="00FE435C" w:rsidRDefault="000166B4" w:rsidP="00FE435C">
      <w:pPr>
        <w:autoSpaceDE w:val="0"/>
        <w:autoSpaceDN w:val="0"/>
        <w:adjustRightInd w:val="0"/>
        <w:ind w:firstLine="709"/>
        <w:jc w:val="both"/>
        <w:rPr>
          <w:bCs/>
        </w:rPr>
      </w:pPr>
    </w:p>
    <w:p w:rsidR="00FE435C" w:rsidRPr="00FE435C" w:rsidRDefault="00FE435C" w:rsidP="00FE435C">
      <w:pPr>
        <w:numPr>
          <w:ilvl w:val="0"/>
          <w:numId w:val="7"/>
        </w:numPr>
        <w:tabs>
          <w:tab w:val="left" w:pos="1134"/>
        </w:tabs>
        <w:autoSpaceDE w:val="0"/>
        <w:autoSpaceDN w:val="0"/>
        <w:adjustRightInd w:val="0"/>
        <w:ind w:left="0" w:firstLine="709"/>
        <w:jc w:val="both"/>
      </w:pPr>
      <w:r w:rsidRPr="00FE435C">
        <w:rPr>
          <w:bCs/>
        </w:rPr>
        <w:t>В соответствии с пунктом 2 части 1 статьи 73 Федерального закона № 44-ФЗ в</w:t>
      </w:r>
      <w:r w:rsidRPr="00FE435C">
        <w:t xml:space="preserve"> извещении о проведении запроса котировок должна содержаться форма заявки на участие в запросе котировок, в том числе подаваемой в форме электронного документа.</w:t>
      </w:r>
    </w:p>
    <w:p w:rsidR="00FE435C" w:rsidRPr="00FE435C" w:rsidRDefault="00FE435C" w:rsidP="00FE435C">
      <w:pPr>
        <w:autoSpaceDE w:val="0"/>
        <w:autoSpaceDN w:val="0"/>
        <w:adjustRightInd w:val="0"/>
        <w:ind w:firstLine="709"/>
        <w:jc w:val="both"/>
      </w:pPr>
      <w:r w:rsidRPr="00FE435C">
        <w:t>Согласно части 3 статьи 7 Федерального закона № 44-ФЗ информация, предусмотренная настоящим Федеральным законом и размещенная в единой информационной системе, должна быть полной и достоверной.</w:t>
      </w:r>
    </w:p>
    <w:p w:rsidR="00FE435C" w:rsidRPr="00FE435C" w:rsidRDefault="00FE435C" w:rsidP="00FE435C">
      <w:pPr>
        <w:autoSpaceDE w:val="0"/>
        <w:autoSpaceDN w:val="0"/>
        <w:adjustRightInd w:val="0"/>
        <w:ind w:firstLine="709"/>
        <w:jc w:val="both"/>
      </w:pPr>
      <w:r w:rsidRPr="00FE435C">
        <w:t xml:space="preserve">В нарушение части 3 статьи 7, пункта 2 части 1 статьи 73 Федерального закона № 44-ФЗ 18 июня 2018 года </w:t>
      </w:r>
      <w:r w:rsidR="00887F10">
        <w:t xml:space="preserve">к </w:t>
      </w:r>
      <w:r w:rsidRPr="00FE435C">
        <w:t>извещени</w:t>
      </w:r>
      <w:r w:rsidR="00887F10">
        <w:t>ю</w:t>
      </w:r>
      <w:r w:rsidRPr="00FE435C">
        <w:t xml:space="preserve"> об осуществлении вышеуказанной закупки не размещена форм</w:t>
      </w:r>
      <w:r w:rsidR="00887F10">
        <w:t>а</w:t>
      </w:r>
      <w:r w:rsidRPr="00FE435C">
        <w:t xml:space="preserve"> котировочной заявки на участие в запросе котировок.</w:t>
      </w:r>
    </w:p>
    <w:p w:rsidR="00FE435C" w:rsidRPr="00FE435C" w:rsidRDefault="00FE435C" w:rsidP="00FE435C">
      <w:pPr>
        <w:autoSpaceDE w:val="0"/>
        <w:autoSpaceDN w:val="0"/>
        <w:adjustRightInd w:val="0"/>
        <w:ind w:firstLine="709"/>
        <w:jc w:val="both"/>
      </w:pPr>
    </w:p>
    <w:p w:rsidR="00FE435C" w:rsidRPr="00FE435C" w:rsidRDefault="00FE435C" w:rsidP="00475D52">
      <w:pPr>
        <w:numPr>
          <w:ilvl w:val="0"/>
          <w:numId w:val="7"/>
        </w:numPr>
        <w:tabs>
          <w:tab w:val="left" w:pos="1134"/>
        </w:tabs>
        <w:autoSpaceDE w:val="0"/>
        <w:autoSpaceDN w:val="0"/>
        <w:adjustRightInd w:val="0"/>
        <w:ind w:left="0" w:firstLine="709"/>
        <w:jc w:val="both"/>
      </w:pPr>
      <w:r w:rsidRPr="00FE435C">
        <w:t>Частями 4, 8 статьи 34 Федерального закона № 44-ФЗ предусмотрено, что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FE435C" w:rsidRPr="00FE435C" w:rsidRDefault="00FE435C" w:rsidP="00FE435C">
      <w:pPr>
        <w:autoSpaceDE w:val="0"/>
        <w:autoSpaceDN w:val="0"/>
        <w:adjustRightInd w:val="0"/>
        <w:ind w:firstLine="709"/>
        <w:jc w:val="both"/>
      </w:pPr>
      <w:r w:rsidRPr="00FE435C">
        <w:t>В соответствии с пунктом 2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Правительством Российской Федерации от 30 августа 2017 года № 1042</w:t>
      </w:r>
      <w:r w:rsidR="00676630">
        <w:t xml:space="preserve"> «О</w:t>
      </w:r>
      <w:r w:rsidR="00676630" w:rsidRPr="00676630">
        <w:t xml:space="preserve">б </w:t>
      </w:r>
      <w:r w:rsidR="00676630" w:rsidRPr="00676630">
        <w:lastRenderedPageBreak/>
        <w:t xml:space="preserve">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w:t>
      </w:r>
      <w:r w:rsidR="00676630">
        <w:t>№</w:t>
      </w:r>
      <w:r w:rsidR="00676630" w:rsidRPr="00676630">
        <w:t xml:space="preserve"> 570 и признании утратившим силу постановления правительства российской федерации от 25 ноября 2013 г. </w:t>
      </w:r>
      <w:r w:rsidR="00676630">
        <w:t>№</w:t>
      </w:r>
      <w:r w:rsidR="00676630" w:rsidRPr="00676630">
        <w:t xml:space="preserve"> 1063</w:t>
      </w:r>
      <w:r w:rsidR="00676630">
        <w:t>»</w:t>
      </w:r>
      <w:r w:rsidRPr="00FE435C">
        <w:t>, размер штрафа устанавливается контрактом в порядке, установленном пунктами 3 - 9 настоящих Правил,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E435C" w:rsidRPr="00FE435C" w:rsidRDefault="00FE435C" w:rsidP="00FE435C">
      <w:pPr>
        <w:autoSpaceDE w:val="0"/>
        <w:autoSpaceDN w:val="0"/>
        <w:adjustRightInd w:val="0"/>
        <w:ind w:firstLine="709"/>
        <w:jc w:val="both"/>
      </w:pPr>
      <w:r w:rsidRPr="00FE435C">
        <w:t xml:space="preserve">На основании пункта 4 указанных правил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8" w:history="1">
        <w:r w:rsidRPr="00FE435C">
          <w:rPr>
            <w:rStyle w:val="a5"/>
            <w:color w:val="auto"/>
            <w:u w:val="none"/>
          </w:rPr>
          <w:t>пунктом 1 части 1 статьи 30</w:t>
        </w:r>
      </w:hyperlink>
      <w:r w:rsidRPr="00FE435C">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FE435C" w:rsidRPr="00FE435C" w:rsidRDefault="00FE435C" w:rsidP="00FE435C">
      <w:pPr>
        <w:autoSpaceDE w:val="0"/>
        <w:autoSpaceDN w:val="0"/>
        <w:adjustRightInd w:val="0"/>
        <w:ind w:firstLine="709"/>
        <w:jc w:val="both"/>
      </w:pPr>
      <w:r w:rsidRPr="00FE435C">
        <w:t>а) 3 процента цены контракта (этапа) в случае, если цена контракта (этапа) не превышает 3 млн. рублей;</w:t>
      </w:r>
    </w:p>
    <w:p w:rsidR="00FE435C" w:rsidRPr="00FE435C" w:rsidRDefault="00FE435C" w:rsidP="00FE435C">
      <w:pPr>
        <w:autoSpaceDE w:val="0"/>
        <w:autoSpaceDN w:val="0"/>
        <w:adjustRightInd w:val="0"/>
        <w:ind w:firstLine="709"/>
        <w:jc w:val="both"/>
      </w:pPr>
      <w:r w:rsidRPr="00FE435C">
        <w:t>б) 2 процента цены контракта (этапа) в случае, если цена контракта (этапа) составляет от 3 млн. рублей до 10 млн. рублей (включительно);</w:t>
      </w:r>
    </w:p>
    <w:p w:rsidR="00FE435C" w:rsidRPr="00FE435C" w:rsidRDefault="00FE435C" w:rsidP="00FE435C">
      <w:pPr>
        <w:autoSpaceDE w:val="0"/>
        <w:autoSpaceDN w:val="0"/>
        <w:adjustRightInd w:val="0"/>
        <w:ind w:firstLine="709"/>
        <w:jc w:val="both"/>
      </w:pPr>
      <w:r w:rsidRPr="00FE435C">
        <w:t>в) 1 процент цены контракта (этапа) в случае, если цена контракта (этапа) составляет от 10 млн. рублей до 20 млн. рублей (включительно).</w:t>
      </w:r>
    </w:p>
    <w:p w:rsidR="00FE435C" w:rsidRPr="00FE435C" w:rsidRDefault="00FE435C" w:rsidP="00FE435C">
      <w:pPr>
        <w:autoSpaceDE w:val="0"/>
        <w:autoSpaceDN w:val="0"/>
        <w:adjustRightInd w:val="0"/>
        <w:ind w:firstLine="709"/>
        <w:jc w:val="both"/>
      </w:pPr>
      <w:r w:rsidRPr="00FE435C">
        <w:t>Извещением об осуществлении вышеуказанной закупки предусмотрено преимущество субъектам малого предпринимательства, социально ориентированным некоммерческим организациям.</w:t>
      </w:r>
    </w:p>
    <w:p w:rsidR="00FE435C" w:rsidRPr="00FE435C" w:rsidRDefault="00FE435C" w:rsidP="00FE435C">
      <w:pPr>
        <w:autoSpaceDE w:val="0"/>
        <w:autoSpaceDN w:val="0"/>
        <w:adjustRightInd w:val="0"/>
        <w:ind w:firstLine="709"/>
        <w:jc w:val="both"/>
      </w:pPr>
      <w:r w:rsidRPr="00FE435C">
        <w:t>В нарушение частей 4, 8 статьи 34 Федерального закона № 44-ФЗ проектом контракта указанной закупки не предусмотрена ответственность, предусмотренная пунктом 4 указанных правил для исполнителя, являющегося субъектом малого предпринимательства или социально ориентированной некоммерческой организацией.</w:t>
      </w:r>
    </w:p>
    <w:p w:rsidR="00FE435C" w:rsidRPr="00FE435C" w:rsidRDefault="00FE435C" w:rsidP="00FE435C">
      <w:pPr>
        <w:autoSpaceDE w:val="0"/>
        <w:autoSpaceDN w:val="0"/>
        <w:adjustRightInd w:val="0"/>
        <w:ind w:firstLine="709"/>
        <w:jc w:val="both"/>
      </w:pPr>
    </w:p>
    <w:p w:rsidR="00FE435C" w:rsidRPr="00FE435C" w:rsidRDefault="00FE435C" w:rsidP="00475D52">
      <w:pPr>
        <w:numPr>
          <w:ilvl w:val="0"/>
          <w:numId w:val="7"/>
        </w:numPr>
        <w:tabs>
          <w:tab w:val="left" w:pos="1134"/>
        </w:tabs>
        <w:autoSpaceDE w:val="0"/>
        <w:autoSpaceDN w:val="0"/>
        <w:adjustRightInd w:val="0"/>
        <w:ind w:left="0" w:firstLine="709"/>
        <w:jc w:val="both"/>
      </w:pPr>
      <w:r w:rsidRPr="00FE435C">
        <w:t xml:space="preserve">Согласно части 8 статьи 30 Федерального закона № 44-ФЗ в случае, если в извещении об осуществлении закупки установлены ограничения в соответствии с </w:t>
      </w:r>
      <w:hyperlink r:id="rId9" w:history="1">
        <w:r w:rsidRPr="00FE435C">
          <w:rPr>
            <w:rStyle w:val="a5"/>
            <w:color w:val="auto"/>
            <w:u w:val="none"/>
          </w:rPr>
          <w:t>частью 3</w:t>
        </w:r>
      </w:hyperlink>
      <w:r w:rsidRPr="00FE435C">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r:id="rId10" w:history="1">
        <w:r w:rsidRPr="00FE435C">
          <w:rPr>
            <w:rStyle w:val="a5"/>
            <w:color w:val="auto"/>
            <w:u w:val="none"/>
          </w:rPr>
          <w:t>частью 7 статьи 94</w:t>
        </w:r>
      </w:hyperlink>
      <w:r w:rsidRPr="00FE435C">
        <w:t xml:space="preserve"> настоящего Федерального закона.</w:t>
      </w:r>
    </w:p>
    <w:p w:rsidR="00FE435C" w:rsidRPr="00FE435C" w:rsidRDefault="00FE435C" w:rsidP="00FE435C">
      <w:pPr>
        <w:autoSpaceDE w:val="0"/>
        <w:autoSpaceDN w:val="0"/>
        <w:adjustRightInd w:val="0"/>
        <w:ind w:firstLine="709"/>
        <w:jc w:val="both"/>
      </w:pPr>
      <w:r w:rsidRPr="00FE435C">
        <w:t>Извещением об осуществлении вышеуказанной закупки предусмотрено преимущество субъектам малого предпринимательства, социально ориентированным некоммерческим организациям.</w:t>
      </w:r>
    </w:p>
    <w:p w:rsidR="00FE435C" w:rsidRPr="00FE435C" w:rsidRDefault="00FE435C" w:rsidP="00FE435C">
      <w:pPr>
        <w:autoSpaceDE w:val="0"/>
        <w:autoSpaceDN w:val="0"/>
        <w:adjustRightInd w:val="0"/>
        <w:ind w:firstLine="709"/>
        <w:jc w:val="both"/>
      </w:pPr>
      <w:r w:rsidRPr="00FE435C">
        <w:t>В нарушение части 8 статьи 30 Федерального закона № 44-ФЗ пунктом 4.2 проекта контракта вышеуказанной закупки предусмотрено</w:t>
      </w:r>
      <w:r w:rsidR="002C3300">
        <w:t>:</w:t>
      </w:r>
      <w:r w:rsidRPr="00FE435C">
        <w:t xml:space="preserve"> «Оплата услуг по настоящему Контракту производится в течение 15 банковских дней с даты подписания акта сдачи-приемки оказанных услуг, но не ранее 25 числа месяца получения Заказчиком счета – фактуры и подписания акта сдачи-приемки оказанных услуг.», то есть предусмотрена возможность оплаты с превышением срока оплаты в течении пятнадцати рабочих дней.</w:t>
      </w:r>
    </w:p>
    <w:p w:rsidR="00FE435C" w:rsidRPr="00FE435C" w:rsidRDefault="00FE435C" w:rsidP="00FE435C">
      <w:pPr>
        <w:autoSpaceDE w:val="0"/>
        <w:autoSpaceDN w:val="0"/>
        <w:adjustRightInd w:val="0"/>
        <w:ind w:firstLine="709"/>
        <w:jc w:val="both"/>
      </w:pPr>
    </w:p>
    <w:p w:rsidR="00FE435C" w:rsidRPr="00FE435C" w:rsidRDefault="00FE435C" w:rsidP="00475D52">
      <w:pPr>
        <w:numPr>
          <w:ilvl w:val="0"/>
          <w:numId w:val="7"/>
        </w:numPr>
        <w:tabs>
          <w:tab w:val="left" w:pos="1134"/>
        </w:tabs>
        <w:autoSpaceDE w:val="0"/>
        <w:autoSpaceDN w:val="0"/>
        <w:adjustRightInd w:val="0"/>
        <w:ind w:left="0" w:firstLine="709"/>
        <w:jc w:val="both"/>
      </w:pPr>
      <w:r w:rsidRPr="00FE435C">
        <w:t xml:space="preserve"> В соответствии с пунктом 1 части 1 статьи 73 Федерального закона № 44-ФЗ в извещении о проведении запроса котировок должна содержаться информация, указанная в </w:t>
      </w:r>
      <w:hyperlink r:id="rId11" w:history="1">
        <w:r w:rsidRPr="00FE435C">
          <w:rPr>
            <w:rStyle w:val="a5"/>
            <w:color w:val="auto"/>
            <w:u w:val="none"/>
          </w:rPr>
          <w:t>пунктах 1</w:t>
        </w:r>
      </w:hyperlink>
      <w:r w:rsidRPr="00FE435C">
        <w:t xml:space="preserve"> - </w:t>
      </w:r>
      <w:hyperlink r:id="rId12" w:history="1">
        <w:r w:rsidRPr="00FE435C">
          <w:rPr>
            <w:rStyle w:val="a5"/>
            <w:color w:val="auto"/>
            <w:u w:val="none"/>
          </w:rPr>
          <w:t>6 статьи 42</w:t>
        </w:r>
      </w:hyperlink>
      <w:r w:rsidRPr="00FE435C">
        <w:t xml:space="preserve"> настоящего Федерального закона (в том числе обоснование начальной (максимальной) цены контракта), а также в </w:t>
      </w:r>
      <w:hyperlink r:id="rId13" w:history="1">
        <w:r w:rsidRPr="00FE435C">
          <w:rPr>
            <w:rStyle w:val="a5"/>
            <w:color w:val="auto"/>
            <w:u w:val="none"/>
          </w:rPr>
          <w:t>пункте 8</w:t>
        </w:r>
      </w:hyperlink>
      <w:r w:rsidRPr="00FE435C">
        <w:t xml:space="preserve"> данной статьи (если установление требования обеспечения исполнения контракта предусмотрено </w:t>
      </w:r>
      <w:hyperlink r:id="rId14" w:history="1">
        <w:r w:rsidRPr="00FE435C">
          <w:rPr>
            <w:rStyle w:val="a5"/>
            <w:color w:val="auto"/>
            <w:u w:val="none"/>
          </w:rPr>
          <w:t>статьей 96</w:t>
        </w:r>
      </w:hyperlink>
      <w:r w:rsidRPr="00FE435C">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r:id="rId15" w:history="1">
        <w:r w:rsidRPr="00FE435C">
          <w:rPr>
            <w:rStyle w:val="a5"/>
            <w:color w:val="auto"/>
            <w:u w:val="none"/>
          </w:rPr>
          <w:t>пунктом 1 части 1 статьи 31</w:t>
        </w:r>
      </w:hyperlink>
      <w:r w:rsidRPr="00FE435C">
        <w:t xml:space="preserve"> настоящего Федерального закона, равно как и требование, предъявляемое к участникам запроса котировок в соответствии с </w:t>
      </w:r>
      <w:hyperlink r:id="rId16" w:history="1">
        <w:r w:rsidRPr="00FE435C">
          <w:rPr>
            <w:rStyle w:val="a5"/>
            <w:color w:val="auto"/>
            <w:u w:val="none"/>
          </w:rPr>
          <w:t>частью 1.1</w:t>
        </w:r>
      </w:hyperlink>
      <w:r w:rsidRPr="00FE435C">
        <w:t xml:space="preserve"> (при наличии такого требования) статьи 31 настоящего Федерального закона.</w:t>
      </w:r>
    </w:p>
    <w:p w:rsidR="00342E0E" w:rsidRDefault="00342E0E" w:rsidP="00342E0E">
      <w:pPr>
        <w:autoSpaceDE w:val="0"/>
        <w:autoSpaceDN w:val="0"/>
        <w:adjustRightInd w:val="0"/>
        <w:ind w:firstLine="709"/>
        <w:jc w:val="both"/>
      </w:pPr>
    </w:p>
    <w:p w:rsidR="00FE435C" w:rsidRPr="00FE435C" w:rsidRDefault="00FE435C" w:rsidP="00FE435C">
      <w:pPr>
        <w:autoSpaceDE w:val="0"/>
        <w:autoSpaceDN w:val="0"/>
        <w:adjustRightInd w:val="0"/>
        <w:ind w:firstLine="709"/>
        <w:jc w:val="both"/>
      </w:pPr>
      <w:r w:rsidRPr="00FE435C">
        <w:t>Пунктом 6.2 извещения</w:t>
      </w:r>
      <w:r w:rsidR="00342E0E">
        <w:t xml:space="preserve">, являющегося прикрепленным документом </w:t>
      </w:r>
      <w:hyperlink r:id="rId17" w:tgtFrame="_blank" w:history="1"/>
      <w:r w:rsidR="00342E0E" w:rsidRPr="00342E0E">
        <w:t>Microsoft Word</w:t>
      </w:r>
      <w:r w:rsidR="00342E0E">
        <w:t xml:space="preserve"> (далее – письменное извещение), </w:t>
      </w:r>
      <w:r w:rsidRPr="00FE435C">
        <w:t>вышеуказанной закупки к участникам установлено требование о том, что они должны иметь лицензию на осуществление охранной деятельности, выданную органами внутренних дел.</w:t>
      </w:r>
    </w:p>
    <w:p w:rsidR="00FE435C" w:rsidRPr="00FE435C" w:rsidRDefault="00FE435C" w:rsidP="00FE435C">
      <w:pPr>
        <w:autoSpaceDE w:val="0"/>
        <w:autoSpaceDN w:val="0"/>
        <w:adjustRightInd w:val="0"/>
        <w:ind w:firstLine="709"/>
        <w:jc w:val="both"/>
      </w:pPr>
      <w:r w:rsidRPr="00FE435C">
        <w:t>В нарушение пункта 1 части 1 статьи 73 Федерального закона № 44-ФЗ извещением не установлено требование к участникам о представлении ими лицензии.</w:t>
      </w:r>
    </w:p>
    <w:p w:rsidR="00FE435C" w:rsidRPr="00FE435C" w:rsidRDefault="00FE435C" w:rsidP="00FE435C">
      <w:pPr>
        <w:autoSpaceDE w:val="0"/>
        <w:autoSpaceDN w:val="0"/>
        <w:adjustRightInd w:val="0"/>
        <w:ind w:firstLine="709"/>
        <w:jc w:val="both"/>
      </w:pPr>
    </w:p>
    <w:p w:rsidR="00FE435C" w:rsidRPr="00FE435C" w:rsidRDefault="00FE435C" w:rsidP="00475D52">
      <w:pPr>
        <w:numPr>
          <w:ilvl w:val="0"/>
          <w:numId w:val="7"/>
        </w:numPr>
        <w:tabs>
          <w:tab w:val="left" w:pos="1134"/>
        </w:tabs>
        <w:autoSpaceDE w:val="0"/>
        <w:autoSpaceDN w:val="0"/>
        <w:adjustRightInd w:val="0"/>
        <w:ind w:left="0" w:firstLine="709"/>
        <w:jc w:val="both"/>
      </w:pPr>
      <w:r w:rsidRPr="00FE435C">
        <w:t>На основании части 3 статьи 7 Федерального закона № 44-ФЗ информация, предусмотренная настоящим Федеральным законом и размещенная в единой информационной системе, должна быть полной и достоверной.</w:t>
      </w:r>
    </w:p>
    <w:p w:rsidR="00FE435C" w:rsidRPr="00FE435C" w:rsidRDefault="00FE435C" w:rsidP="00FE435C">
      <w:pPr>
        <w:autoSpaceDE w:val="0"/>
        <w:autoSpaceDN w:val="0"/>
        <w:adjustRightInd w:val="0"/>
        <w:ind w:firstLine="709"/>
        <w:jc w:val="both"/>
      </w:pPr>
      <w:r w:rsidRPr="00FE435C">
        <w:t>В нарушение части 3 статьи 7 Федерального закона № 44-ФЗ пунктами 7.5, 8.1 письменного извещения указанной закупки предусмотрена ссылка на сопроводительную документацию от «19» февраля  2018 года.</w:t>
      </w:r>
    </w:p>
    <w:p w:rsidR="00FE435C" w:rsidRPr="00FE435C" w:rsidRDefault="00FE435C" w:rsidP="00FE435C">
      <w:pPr>
        <w:autoSpaceDE w:val="0"/>
        <w:autoSpaceDN w:val="0"/>
        <w:adjustRightInd w:val="0"/>
        <w:ind w:firstLine="709"/>
        <w:jc w:val="both"/>
      </w:pPr>
      <w:r w:rsidRPr="00FE435C">
        <w:t>В нарушение части 3 статьи 7 Федерального закона № 44-ФЗ в разделе «Ограничения и запреты» структурированного извещения вышеуказанной закупки предусмотрена ссылка на электронный аукцион.</w:t>
      </w:r>
    </w:p>
    <w:p w:rsidR="00FE435C" w:rsidRPr="00FE435C" w:rsidRDefault="00FE435C" w:rsidP="00FE435C">
      <w:pPr>
        <w:autoSpaceDE w:val="0"/>
        <w:autoSpaceDN w:val="0"/>
        <w:adjustRightInd w:val="0"/>
        <w:ind w:firstLine="709"/>
        <w:jc w:val="both"/>
        <w:rPr>
          <w:bCs/>
        </w:rPr>
      </w:pPr>
      <w:r w:rsidRPr="00FE435C">
        <w:t xml:space="preserve">В нарушение части 3 статьи 7 Федерального закона № 44-ФЗ письменным извещением вышеуказанной закупки к участникам не установлено требование об отсутствии в </w:t>
      </w:r>
      <w:hyperlink r:id="rId18" w:history="1">
        <w:r w:rsidRPr="00FE435C">
          <w:rPr>
            <w:rStyle w:val="a5"/>
            <w:color w:val="auto"/>
            <w:u w:val="none"/>
          </w:rPr>
          <w:t>реестре</w:t>
        </w:r>
      </w:hyperlink>
      <w:r w:rsidRPr="00FE435C">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то время как пунктом 6.2 письменного извещения установлено требование к участникам о</w:t>
      </w:r>
      <w:r w:rsidRPr="00FE435C">
        <w:rPr>
          <w:bCs/>
        </w:rPr>
        <w:t>б отсутствии в предусмотренном Федеральным законом № 44-ФЗ реестре недобросовестных поставщиков (подрядчиков, исполнителей) информации об участнике запроса котировок, учредителях, о членах коллегиального исполнительного органа, лице, исполняющем функции единоличного исполнительного органа участника запроса котировок (для юридического лица).</w:t>
      </w:r>
    </w:p>
    <w:p w:rsidR="00FE435C" w:rsidRPr="00FE435C" w:rsidRDefault="00FE435C" w:rsidP="00FE435C">
      <w:pPr>
        <w:autoSpaceDE w:val="0"/>
        <w:autoSpaceDN w:val="0"/>
        <w:adjustRightInd w:val="0"/>
        <w:ind w:firstLine="709"/>
        <w:jc w:val="both"/>
        <w:rPr>
          <w:bCs/>
        </w:rPr>
      </w:pPr>
      <w:r w:rsidRPr="00FE435C">
        <w:rPr>
          <w:bCs/>
        </w:rPr>
        <w:t>Структурированным извещением указанной закупки предусмотрено:</w:t>
      </w:r>
    </w:p>
    <w:p w:rsidR="00FE435C" w:rsidRPr="00FE435C" w:rsidRDefault="00FE435C" w:rsidP="00FE435C">
      <w:pPr>
        <w:autoSpaceDE w:val="0"/>
        <w:autoSpaceDN w:val="0"/>
        <w:adjustRightInd w:val="0"/>
        <w:ind w:firstLine="709"/>
        <w:jc w:val="both"/>
        <w:rPr>
          <w:bCs/>
        </w:rPr>
      </w:pPr>
      <w:r w:rsidRPr="00FE435C">
        <w:rPr>
          <w:bCs/>
        </w:rPr>
        <w:t>дата и время начала подачи заявок:</w:t>
      </w:r>
      <w:r w:rsidRPr="00FE435C">
        <w:rPr>
          <w:b/>
          <w:bCs/>
        </w:rPr>
        <w:t xml:space="preserve"> </w:t>
      </w:r>
      <w:r w:rsidRPr="00FE435C">
        <w:rPr>
          <w:bCs/>
        </w:rPr>
        <w:t>19.06.2018 08:30;</w:t>
      </w:r>
    </w:p>
    <w:p w:rsidR="00FE435C" w:rsidRPr="00FE435C" w:rsidRDefault="00FE435C" w:rsidP="00FE435C">
      <w:pPr>
        <w:autoSpaceDE w:val="0"/>
        <w:autoSpaceDN w:val="0"/>
        <w:adjustRightInd w:val="0"/>
        <w:ind w:firstLine="709"/>
        <w:jc w:val="both"/>
        <w:rPr>
          <w:bCs/>
        </w:rPr>
      </w:pPr>
      <w:r w:rsidRPr="00FE435C">
        <w:rPr>
          <w:bCs/>
        </w:rPr>
        <w:t>дата и время окончания подачи заявок</w:t>
      </w:r>
      <w:r w:rsidRPr="00FE435C">
        <w:rPr>
          <w:b/>
          <w:bCs/>
        </w:rPr>
        <w:t xml:space="preserve"> </w:t>
      </w:r>
      <w:r w:rsidRPr="00FE435C">
        <w:rPr>
          <w:bCs/>
        </w:rPr>
        <w:t>28.06.2018 09:30;</w:t>
      </w:r>
    </w:p>
    <w:p w:rsidR="00FE435C" w:rsidRPr="00FE435C" w:rsidRDefault="00FE435C" w:rsidP="00FE435C">
      <w:pPr>
        <w:autoSpaceDE w:val="0"/>
        <w:autoSpaceDN w:val="0"/>
        <w:adjustRightInd w:val="0"/>
        <w:ind w:firstLine="709"/>
        <w:jc w:val="both"/>
        <w:rPr>
          <w:bCs/>
        </w:rPr>
      </w:pPr>
      <w:r w:rsidRPr="00FE435C">
        <w:rPr>
          <w:bCs/>
        </w:rPr>
        <w:t>дата и время проведения вскрытия конвертов, открытия доступа к электронным документам заявок участников:</w:t>
      </w:r>
      <w:r w:rsidRPr="00FE435C">
        <w:rPr>
          <w:b/>
          <w:bCs/>
        </w:rPr>
        <w:t xml:space="preserve"> </w:t>
      </w:r>
      <w:r w:rsidRPr="00FE435C">
        <w:rPr>
          <w:bCs/>
        </w:rPr>
        <w:t>28.06.2018 09:30.</w:t>
      </w:r>
    </w:p>
    <w:p w:rsidR="00FE435C" w:rsidRPr="00FE435C" w:rsidRDefault="00FE435C" w:rsidP="00FE435C">
      <w:pPr>
        <w:autoSpaceDE w:val="0"/>
        <w:autoSpaceDN w:val="0"/>
        <w:adjustRightInd w:val="0"/>
        <w:ind w:firstLine="709"/>
        <w:jc w:val="both"/>
        <w:rPr>
          <w:bCs/>
        </w:rPr>
      </w:pPr>
      <w:r w:rsidRPr="00FE435C">
        <w:rPr>
          <w:bCs/>
        </w:rPr>
        <w:t>В нарушение части 3 статьи 7 Федерального закона № 44-ФЗ письменным извещением предусмотрено:</w:t>
      </w:r>
    </w:p>
    <w:p w:rsidR="00FE435C" w:rsidRPr="00FE435C" w:rsidRDefault="00FE435C" w:rsidP="00FE435C">
      <w:pPr>
        <w:autoSpaceDE w:val="0"/>
        <w:autoSpaceDN w:val="0"/>
        <w:adjustRightInd w:val="0"/>
        <w:ind w:firstLine="709"/>
        <w:jc w:val="both"/>
      </w:pPr>
      <w:r w:rsidRPr="00FE435C">
        <w:t>дата и время начала подачи котировочных заявок: «  »         2018 года в 08.30 ч. (пункт 3.1), то есть без указания даты и месяца;</w:t>
      </w:r>
    </w:p>
    <w:p w:rsidR="00FE435C" w:rsidRPr="00FE435C" w:rsidRDefault="00FE435C" w:rsidP="00FE435C">
      <w:pPr>
        <w:autoSpaceDE w:val="0"/>
        <w:autoSpaceDN w:val="0"/>
        <w:adjustRightInd w:val="0"/>
        <w:ind w:firstLine="709"/>
        <w:jc w:val="both"/>
      </w:pPr>
      <w:r w:rsidRPr="00FE435C">
        <w:t>дата и время окончания подачи котировочных заявок: «   »          2018 года в 09.30 ч. (пункт 3.2), то есть без указания даты и месяца;</w:t>
      </w:r>
    </w:p>
    <w:p w:rsidR="00FE435C" w:rsidRPr="00FE435C" w:rsidRDefault="00FE435C" w:rsidP="00FE435C">
      <w:pPr>
        <w:autoSpaceDE w:val="0"/>
        <w:autoSpaceDN w:val="0"/>
        <w:adjustRightInd w:val="0"/>
        <w:ind w:firstLine="709"/>
        <w:jc w:val="both"/>
      </w:pPr>
      <w:r w:rsidRPr="00FE435C">
        <w:t>дата и время вскрытия конвертов с заявками (или) открытия доступа к поданным в форме электронных документов заявкам на участие в запросе котировок: « »                2018 года в 09.45 ч. (пункт 3.2), то есть без указания даты и месяца, и с указанием иного времени.</w:t>
      </w:r>
    </w:p>
    <w:p w:rsidR="00FE435C" w:rsidRPr="00FE435C" w:rsidRDefault="00FE435C" w:rsidP="00FE435C">
      <w:pPr>
        <w:autoSpaceDE w:val="0"/>
        <w:autoSpaceDN w:val="0"/>
        <w:adjustRightInd w:val="0"/>
        <w:ind w:firstLine="709"/>
        <w:jc w:val="both"/>
      </w:pPr>
      <w:r w:rsidRPr="00FE435C">
        <w:t>В нарушение части 3 статьи 7 Федерального закона № 44-ФЗ пунктом 2.2.9 проекта контракта вышеуказанной закупки предусмотрено</w:t>
      </w:r>
      <w:r w:rsidR="002C3300">
        <w:t>:</w:t>
      </w:r>
      <w:r w:rsidRPr="00FE435C">
        <w:t xml:space="preserve"> «Перечень документов указанных в пункте 2.9. не может быть представлен третьим лицам в виду наличия информации содержащей функциональные особенности охраны объекта, без письменного разрешения Заказчика - </w:t>
      </w:r>
      <w:r w:rsidRPr="00FE435C">
        <w:lastRenderedPageBreak/>
        <w:t xml:space="preserve">министерства природных ресурсов и охраны окружающей среды Удмуртской Республики.», в то время как пункт 2.9 проектом контракта не предусмотрен. </w:t>
      </w:r>
    </w:p>
    <w:p w:rsidR="00FE435C" w:rsidRPr="00FE435C" w:rsidRDefault="00FE435C" w:rsidP="00FE435C">
      <w:pPr>
        <w:autoSpaceDE w:val="0"/>
        <w:autoSpaceDN w:val="0"/>
        <w:adjustRightInd w:val="0"/>
        <w:ind w:firstLine="709"/>
        <w:jc w:val="both"/>
      </w:pPr>
      <w:r w:rsidRPr="00FE435C">
        <w:t xml:space="preserve">В нарушение части 3 статьи 7 Федерального закона № 44-ФЗ пунктом </w:t>
      </w:r>
      <w:r w:rsidRPr="00FE435C">
        <w:rPr>
          <w:bCs/>
          <w:lang w:val="x-none"/>
        </w:rPr>
        <w:t xml:space="preserve">2.2.1 </w:t>
      </w:r>
      <w:r w:rsidRPr="00FE435C">
        <w:rPr>
          <w:bCs/>
        </w:rPr>
        <w:t>проекта контракта предусмотрено: «</w:t>
      </w:r>
      <w:r w:rsidRPr="00FE435C">
        <w:rPr>
          <w:bCs/>
          <w:lang w:val="x-none"/>
        </w:rPr>
        <w:t xml:space="preserve">Принимает на себя обязательства оказать услуги по </w:t>
      </w:r>
      <w:r w:rsidRPr="00FE435C">
        <w:rPr>
          <w:bCs/>
        </w:rPr>
        <w:t>круглосуточной охране</w:t>
      </w:r>
      <w:r w:rsidRPr="00FE435C">
        <w:rPr>
          <w:bCs/>
          <w:lang w:val="x-none"/>
        </w:rPr>
        <w:t xml:space="preserve"> </w:t>
      </w:r>
      <w:r w:rsidRPr="00FE435C">
        <w:rPr>
          <w:bCs/>
        </w:rPr>
        <w:t>Камбарского</w:t>
      </w:r>
      <w:r w:rsidRPr="00FE435C">
        <w:rPr>
          <w:bCs/>
          <w:lang w:val="x-none"/>
        </w:rPr>
        <w:t xml:space="preserve"> гидроузла с</w:t>
      </w:r>
      <w:r w:rsidRPr="00FE435C">
        <w:rPr>
          <w:bCs/>
        </w:rPr>
        <w:t xml:space="preserve"> момента</w:t>
      </w:r>
      <w:r w:rsidRPr="00FE435C">
        <w:rPr>
          <w:bCs/>
          <w:lang w:val="x-none"/>
        </w:rPr>
        <w:t xml:space="preserve"> заключения сторонами Контракта и по </w:t>
      </w:r>
      <w:r w:rsidRPr="00FE435C">
        <w:rPr>
          <w:bCs/>
        </w:rPr>
        <w:t>15 июля</w:t>
      </w:r>
      <w:r w:rsidRPr="00FE435C">
        <w:rPr>
          <w:bCs/>
          <w:lang w:val="x-none"/>
        </w:rPr>
        <w:t xml:space="preserve"> 201</w:t>
      </w:r>
      <w:r w:rsidRPr="00FE435C">
        <w:rPr>
          <w:bCs/>
        </w:rPr>
        <w:t>8</w:t>
      </w:r>
      <w:r w:rsidRPr="00FE435C">
        <w:rPr>
          <w:bCs/>
          <w:lang w:val="x-none"/>
        </w:rPr>
        <w:t xml:space="preserve"> года</w:t>
      </w:r>
      <w:r w:rsidRPr="00FE435C">
        <w:rPr>
          <w:bCs/>
        </w:rPr>
        <w:t>,</w:t>
      </w:r>
      <w:r w:rsidRPr="00FE435C">
        <w:rPr>
          <w:bCs/>
          <w:lang w:val="x-none"/>
        </w:rPr>
        <w:t xml:space="preserve"> соглас</w:t>
      </w:r>
      <w:r w:rsidR="002C3300">
        <w:rPr>
          <w:bCs/>
          <w:lang w:val="x-none"/>
        </w:rPr>
        <w:t>но условий настоящего Контракта</w:t>
      </w:r>
      <w:r w:rsidRPr="00FE435C">
        <w:rPr>
          <w:bCs/>
        </w:rPr>
        <w:t xml:space="preserve">», в то время как пунктом </w:t>
      </w:r>
      <w:r w:rsidRPr="00FE435C">
        <w:t>1.5 проекта контракта предусмотрено</w:t>
      </w:r>
      <w:r w:rsidR="002C3300">
        <w:t>:</w:t>
      </w:r>
      <w:r w:rsidRPr="00FE435C">
        <w:t xml:space="preserve"> «График оказания услуг: ежедневно – с 16</w:t>
      </w:r>
      <w:r w:rsidR="002C3300">
        <w:t xml:space="preserve"> июля и по 31 декабря 2018 года</w:t>
      </w:r>
      <w:r w:rsidRPr="00FE435C">
        <w:t>».</w:t>
      </w:r>
    </w:p>
    <w:p w:rsidR="00FE435C" w:rsidRDefault="00FE435C" w:rsidP="00FE435C">
      <w:pPr>
        <w:autoSpaceDE w:val="0"/>
        <w:autoSpaceDN w:val="0"/>
        <w:adjustRightInd w:val="0"/>
        <w:ind w:firstLine="709"/>
        <w:jc w:val="both"/>
      </w:pPr>
      <w:r w:rsidRPr="00FE435C">
        <w:t>В нарушение части 3 статьи 7 Федерального закона № 44-ФЗ пунктом 7.2 письменного извещения вышеуказанной закупки предусмотрен срок оказания услуг: с момента  заключения контракта, в то время как техническим заданием и пунктом 1.5 проекта контракта предусмотрено начало оказания услуг с 16 июля 2018 года.</w:t>
      </w:r>
    </w:p>
    <w:p w:rsidR="000166B4" w:rsidRPr="00FE435C" w:rsidRDefault="000166B4" w:rsidP="00FE435C">
      <w:pPr>
        <w:autoSpaceDE w:val="0"/>
        <w:autoSpaceDN w:val="0"/>
        <w:adjustRightInd w:val="0"/>
        <w:ind w:firstLine="709"/>
        <w:jc w:val="both"/>
      </w:pPr>
    </w:p>
    <w:p w:rsidR="007F0461" w:rsidRDefault="00024C91" w:rsidP="009A0455">
      <w:pPr>
        <w:autoSpaceDE w:val="0"/>
        <w:autoSpaceDN w:val="0"/>
        <w:adjustRightInd w:val="0"/>
        <w:ind w:firstLine="709"/>
        <w:jc w:val="both"/>
        <w:rPr>
          <w:iCs/>
        </w:rPr>
      </w:pPr>
      <w:r w:rsidRPr="00024C91">
        <w:rPr>
          <w:iCs/>
        </w:rPr>
        <w:t>Представител</w:t>
      </w:r>
      <w:r w:rsidR="00336C06">
        <w:rPr>
          <w:iCs/>
        </w:rPr>
        <w:t>е</w:t>
      </w:r>
      <w:r w:rsidRPr="00024C91">
        <w:rPr>
          <w:iCs/>
        </w:rPr>
        <w:t>м заказчика в ходе заседания инспекции даны устные пояснения</w:t>
      </w:r>
      <w:r w:rsidR="000166B4">
        <w:rPr>
          <w:iCs/>
        </w:rPr>
        <w:t xml:space="preserve"> по сроку оплаты по контракту, </w:t>
      </w:r>
      <w:r w:rsidR="00336C06">
        <w:rPr>
          <w:iCs/>
        </w:rPr>
        <w:t xml:space="preserve">заключаемого с </w:t>
      </w:r>
      <w:r w:rsidR="00336C06" w:rsidRPr="00336C06">
        <w:rPr>
          <w:iCs/>
        </w:rPr>
        <w:t>субъектом малого предпринимательства или социально ориентированной некоммерческой организацией</w:t>
      </w:r>
      <w:r w:rsidR="00336C06">
        <w:rPr>
          <w:iCs/>
        </w:rPr>
        <w:t>, в течение 15 банковских дней с даты подписания акта-приемки</w:t>
      </w:r>
      <w:r w:rsidR="005B38BB">
        <w:rPr>
          <w:iCs/>
        </w:rPr>
        <w:t xml:space="preserve"> оказанных услуг</w:t>
      </w:r>
      <w:r w:rsidRPr="00024C91">
        <w:rPr>
          <w:iCs/>
        </w:rPr>
        <w:t>.</w:t>
      </w:r>
    </w:p>
    <w:p w:rsidR="007F0461" w:rsidRPr="007F0461" w:rsidRDefault="00CF6F72" w:rsidP="007F0461">
      <w:pPr>
        <w:autoSpaceDE w:val="0"/>
        <w:autoSpaceDN w:val="0"/>
        <w:adjustRightInd w:val="0"/>
        <w:ind w:firstLine="709"/>
        <w:jc w:val="both"/>
        <w:rPr>
          <w:iCs/>
        </w:rPr>
      </w:pPr>
      <w:r>
        <w:rPr>
          <w:iCs/>
        </w:rPr>
        <w:t>С</w:t>
      </w:r>
      <w:r w:rsidR="007F0461">
        <w:rPr>
          <w:iCs/>
        </w:rPr>
        <w:t xml:space="preserve">огласно пункту 1.3 </w:t>
      </w:r>
      <w:r w:rsidR="00C41473">
        <w:rPr>
          <w:iCs/>
        </w:rPr>
        <w:t xml:space="preserve">раздела </w:t>
      </w:r>
      <w:r w:rsidR="00C41473">
        <w:rPr>
          <w:iCs/>
          <w:lang w:val="en-US"/>
        </w:rPr>
        <w:t>I</w:t>
      </w:r>
      <w:r w:rsidR="00C41473" w:rsidRPr="00C41473">
        <w:rPr>
          <w:iCs/>
        </w:rPr>
        <w:t xml:space="preserve"> </w:t>
      </w:r>
      <w:r w:rsidR="00C41473">
        <w:rPr>
          <w:iCs/>
        </w:rPr>
        <w:t xml:space="preserve">части </w:t>
      </w:r>
      <w:r w:rsidR="00C41473">
        <w:rPr>
          <w:iCs/>
          <w:lang w:val="en-US"/>
        </w:rPr>
        <w:t>III</w:t>
      </w:r>
      <w:r w:rsidR="00C41473" w:rsidRPr="00C41473">
        <w:rPr>
          <w:iCs/>
        </w:rPr>
        <w:t xml:space="preserve"> </w:t>
      </w:r>
      <w:r w:rsidR="007F0461">
        <w:rPr>
          <w:iCs/>
        </w:rPr>
        <w:t>П</w:t>
      </w:r>
      <w:r w:rsidR="007F0461" w:rsidRPr="007F0461">
        <w:rPr>
          <w:iCs/>
        </w:rPr>
        <w:t>оложени</w:t>
      </w:r>
      <w:r w:rsidR="007F0461">
        <w:rPr>
          <w:iCs/>
        </w:rPr>
        <w:t>я</w:t>
      </w:r>
      <w:r w:rsidR="007F0461" w:rsidRPr="007F0461">
        <w:rPr>
          <w:iCs/>
        </w:rPr>
        <w:t xml:space="preserve"> о плане счетов бухгалтерского учета для кредитных организаций и порядке его применения</w:t>
      </w:r>
      <w:r w:rsidR="007F0461">
        <w:rPr>
          <w:iCs/>
        </w:rPr>
        <w:t xml:space="preserve">, утвержденного </w:t>
      </w:r>
      <w:r w:rsidR="00C41473">
        <w:rPr>
          <w:iCs/>
        </w:rPr>
        <w:t xml:space="preserve">Центральным </w:t>
      </w:r>
      <w:r w:rsidR="007F0461" w:rsidRPr="007F0461">
        <w:rPr>
          <w:iCs/>
        </w:rPr>
        <w:t>Банком Росси</w:t>
      </w:r>
      <w:r w:rsidR="00C41473">
        <w:rPr>
          <w:iCs/>
        </w:rPr>
        <w:t>йской Федерации</w:t>
      </w:r>
      <w:r w:rsidR="007F0461" w:rsidRPr="007F0461">
        <w:rPr>
          <w:iCs/>
        </w:rPr>
        <w:t xml:space="preserve"> 27</w:t>
      </w:r>
      <w:r w:rsidR="007F0461">
        <w:rPr>
          <w:iCs/>
        </w:rPr>
        <w:t xml:space="preserve"> февраля </w:t>
      </w:r>
      <w:r w:rsidR="007F0461" w:rsidRPr="007F0461">
        <w:rPr>
          <w:iCs/>
        </w:rPr>
        <w:t xml:space="preserve">2017 </w:t>
      </w:r>
      <w:r w:rsidR="007F0461">
        <w:rPr>
          <w:iCs/>
        </w:rPr>
        <w:t>года №</w:t>
      </w:r>
      <w:r w:rsidR="007F0461" w:rsidRPr="007F0461">
        <w:rPr>
          <w:iCs/>
        </w:rPr>
        <w:t xml:space="preserve"> 579-П</w:t>
      </w:r>
      <w:r w:rsidR="00C41473">
        <w:rPr>
          <w:iCs/>
        </w:rPr>
        <w:t>,</w:t>
      </w:r>
      <w:r w:rsidR="007F0461">
        <w:rPr>
          <w:iCs/>
        </w:rPr>
        <w:t xml:space="preserve"> к</w:t>
      </w:r>
      <w:r w:rsidR="007F0461" w:rsidRPr="007F0461">
        <w:rPr>
          <w:iCs/>
        </w:rPr>
        <w:t>редитная организация самостоятельно определяет продолжительность операционного дня, представляющего собой операционно-учетный цикл за соответствующую календарную дату, в течение которого все совершенные операции оформляются и отражаются в бухгалтерском учете по балансовым и внебалансовым счетам с составлением ежедневного баланса.</w:t>
      </w:r>
    </w:p>
    <w:p w:rsidR="007F0461" w:rsidRPr="007F0461" w:rsidRDefault="007F0461" w:rsidP="007F0461">
      <w:pPr>
        <w:autoSpaceDE w:val="0"/>
        <w:autoSpaceDN w:val="0"/>
        <w:adjustRightInd w:val="0"/>
        <w:ind w:firstLine="709"/>
        <w:jc w:val="both"/>
        <w:rPr>
          <w:iCs/>
        </w:rPr>
      </w:pPr>
      <w:r w:rsidRPr="007F0461">
        <w:rPr>
          <w:iCs/>
        </w:rPr>
        <w:t xml:space="preserve">Операционный день включает в себя операционное время, в течение которого совершаются банковские операции и другие сделки, а также период документооборота и обработки учетной информации, обеспечивающий оформление и отражение в бухгалтерском учете операций, совершенных в течение операционного времени, календарной датой соответствующего операционного дня, и составление ежедневного баланса в сроки, установленные </w:t>
      </w:r>
      <w:hyperlink r:id="rId19" w:history="1">
        <w:r w:rsidRPr="007F0461">
          <w:rPr>
            <w:rStyle w:val="a5"/>
            <w:iCs/>
            <w:color w:val="auto"/>
            <w:u w:val="none"/>
          </w:rPr>
          <w:t>пунктом 2.2</w:t>
        </w:r>
      </w:hyperlink>
      <w:r w:rsidRPr="007F0461">
        <w:rPr>
          <w:iCs/>
        </w:rPr>
        <w:t xml:space="preserve"> настоящей части.</w:t>
      </w:r>
    </w:p>
    <w:p w:rsidR="007F0461" w:rsidRPr="007F0461" w:rsidRDefault="007F0461" w:rsidP="007F0461">
      <w:pPr>
        <w:autoSpaceDE w:val="0"/>
        <w:autoSpaceDN w:val="0"/>
        <w:adjustRightInd w:val="0"/>
        <w:ind w:firstLine="709"/>
        <w:jc w:val="both"/>
        <w:rPr>
          <w:iCs/>
        </w:rPr>
      </w:pPr>
      <w:r w:rsidRPr="007F0461">
        <w:rPr>
          <w:iCs/>
        </w:rPr>
        <w:t>Продолжительность операционного времени (время начала и окончания) для соответствующих операций (служб или внутренних структурных подразделений, их совершающих) определяется кредитными организациями самостоятельно исходя из режима работы служб или внутренних структурных подразделений и конкретных условий проведения операций.</w:t>
      </w:r>
    </w:p>
    <w:p w:rsidR="007F0461" w:rsidRPr="007F0461" w:rsidRDefault="007F0461" w:rsidP="007F0461">
      <w:pPr>
        <w:autoSpaceDE w:val="0"/>
        <w:autoSpaceDN w:val="0"/>
        <w:adjustRightInd w:val="0"/>
        <w:ind w:firstLine="709"/>
        <w:jc w:val="both"/>
        <w:rPr>
          <w:iCs/>
        </w:rPr>
      </w:pPr>
      <w:r w:rsidRPr="007F0461">
        <w:rPr>
          <w:iCs/>
        </w:rPr>
        <w:t>Если режим работы служб или внутренних структурных подразделений, совершающих соответствующие операции, не совпадает с режимом работы бухгалтерской службы, продолжительность операционного времени для таких операций устанавливается в рамках периода, предусмотренного режимом работы соответствующих служб или внутренних структурных подразделений в целях обеспечения завершения бухгалтерской службой операционного дня. Операции, совершенные такими службами или внутренними структурными подразделениями в соответствии с их установленным режимом работы, после окончания операционного времени оформляются первичными учетными документами на календарную дату фактического совершения операции и отражаются в регистрах бухгалтерского учета в следующем операционном дне.</w:t>
      </w:r>
    </w:p>
    <w:p w:rsidR="007F0461" w:rsidRPr="007F0461" w:rsidRDefault="007F0461" w:rsidP="007F0461">
      <w:pPr>
        <w:autoSpaceDE w:val="0"/>
        <w:autoSpaceDN w:val="0"/>
        <w:adjustRightInd w:val="0"/>
        <w:ind w:firstLine="709"/>
        <w:jc w:val="both"/>
        <w:rPr>
          <w:iCs/>
        </w:rPr>
      </w:pPr>
      <w:r w:rsidRPr="007F0461">
        <w:rPr>
          <w:iCs/>
        </w:rPr>
        <w:t>Операции, совершенные в выходные дни, под которыми понимаются установленные федеральными законами выходные и нерабочие праздничные дни, оформляются первичными учетными документами на календарную дату фактического совершения операции и могут быть отражены в бухгалтерском учете одним из следующих способов, предусмотренных учетной политикой:</w:t>
      </w:r>
    </w:p>
    <w:p w:rsidR="007F0461" w:rsidRPr="007F0461" w:rsidRDefault="007F0461" w:rsidP="007F0461">
      <w:pPr>
        <w:autoSpaceDE w:val="0"/>
        <w:autoSpaceDN w:val="0"/>
        <w:adjustRightInd w:val="0"/>
        <w:ind w:firstLine="709"/>
        <w:jc w:val="both"/>
        <w:rPr>
          <w:iCs/>
        </w:rPr>
      </w:pPr>
      <w:r w:rsidRPr="007F0461">
        <w:rPr>
          <w:iCs/>
        </w:rPr>
        <w:t>как отдельные операционные дни с составлением ежедневного баланса и формированием документов дня за соответствующую календарную дату;</w:t>
      </w:r>
    </w:p>
    <w:p w:rsidR="007F0461" w:rsidRPr="007F0461" w:rsidRDefault="007F0461" w:rsidP="007F0461">
      <w:pPr>
        <w:autoSpaceDE w:val="0"/>
        <w:autoSpaceDN w:val="0"/>
        <w:adjustRightInd w:val="0"/>
        <w:ind w:firstLine="709"/>
        <w:jc w:val="both"/>
        <w:rPr>
          <w:iCs/>
        </w:rPr>
      </w:pPr>
      <w:r w:rsidRPr="007F0461">
        <w:rPr>
          <w:iCs/>
        </w:rPr>
        <w:t>отражены в типовых формах аналитического и синтетического учета в операционном дне, следующем за выходным днем.</w:t>
      </w:r>
    </w:p>
    <w:p w:rsidR="00024C91" w:rsidRDefault="007F0461" w:rsidP="009A0455">
      <w:pPr>
        <w:autoSpaceDE w:val="0"/>
        <w:autoSpaceDN w:val="0"/>
        <w:adjustRightInd w:val="0"/>
        <w:ind w:firstLine="709"/>
        <w:jc w:val="both"/>
        <w:rPr>
          <w:iCs/>
        </w:rPr>
      </w:pPr>
      <w:r>
        <w:rPr>
          <w:iCs/>
        </w:rPr>
        <w:lastRenderedPageBreak/>
        <w:t xml:space="preserve">На основании изложенного </w:t>
      </w:r>
      <w:r w:rsidR="00024C91" w:rsidRPr="00024C91">
        <w:rPr>
          <w:iCs/>
        </w:rPr>
        <w:t xml:space="preserve">инспекция пришла к выводу о том, что </w:t>
      </w:r>
      <w:r w:rsidR="006B1706">
        <w:rPr>
          <w:iCs/>
        </w:rPr>
        <w:t>срок 15 банковский дней не превышает срока 15 рабочих дней.</w:t>
      </w:r>
    </w:p>
    <w:p w:rsidR="00A80E1B" w:rsidRDefault="00A80E1B" w:rsidP="00A80E1B">
      <w:pPr>
        <w:autoSpaceDE w:val="0"/>
        <w:autoSpaceDN w:val="0"/>
        <w:adjustRightInd w:val="0"/>
        <w:ind w:firstLine="709"/>
        <w:jc w:val="both"/>
      </w:pPr>
      <w:r>
        <w:t>Кроме того, установлено, что пунктами 3.1 и 3.2 проектом контракта предусмотрены условия:</w:t>
      </w:r>
    </w:p>
    <w:p w:rsidR="00A80E1B" w:rsidRPr="00A80E1B" w:rsidRDefault="00A80E1B" w:rsidP="00A80E1B">
      <w:pPr>
        <w:autoSpaceDE w:val="0"/>
        <w:autoSpaceDN w:val="0"/>
        <w:adjustRightInd w:val="0"/>
        <w:ind w:firstLine="709"/>
        <w:jc w:val="both"/>
      </w:pPr>
      <w:r>
        <w:t>и</w:t>
      </w:r>
      <w:r w:rsidRPr="00A80E1B">
        <w:t xml:space="preserve">сполнитель представляет </w:t>
      </w:r>
      <w:r>
        <w:t>з</w:t>
      </w:r>
      <w:r w:rsidRPr="00A80E1B">
        <w:t xml:space="preserve">аказчику </w:t>
      </w:r>
      <w:r>
        <w:t>а</w:t>
      </w:r>
      <w:r w:rsidRPr="00A80E1B">
        <w:t>кт сдачи-приемки оказанных услуг за отчетный период в срок с 10 по 15 число каждого месяца, следующего за отчетным (в акте должен быть указан период оказания услуг и су</w:t>
      </w:r>
      <w:r>
        <w:t>мма оплаты за оказанные услуги);</w:t>
      </w:r>
    </w:p>
    <w:p w:rsidR="00A80E1B" w:rsidRPr="00A80E1B" w:rsidRDefault="00A80E1B" w:rsidP="00A80E1B">
      <w:pPr>
        <w:autoSpaceDE w:val="0"/>
        <w:autoSpaceDN w:val="0"/>
        <w:adjustRightInd w:val="0"/>
        <w:ind w:firstLine="709"/>
        <w:jc w:val="both"/>
      </w:pPr>
      <w:r>
        <w:rPr>
          <w:bCs/>
        </w:rPr>
        <w:t>з</w:t>
      </w:r>
      <w:r w:rsidRPr="00A80E1B">
        <w:rPr>
          <w:bCs/>
        </w:rPr>
        <w:t xml:space="preserve">аказчик не позднее 25 числа каждого месяца, следующего за отчетным, осуществляет приемку оказанных </w:t>
      </w:r>
      <w:r>
        <w:rPr>
          <w:bCs/>
        </w:rPr>
        <w:t>и</w:t>
      </w:r>
      <w:r w:rsidRPr="00A80E1B">
        <w:rPr>
          <w:bCs/>
        </w:rPr>
        <w:t xml:space="preserve">сполнителем услуг по </w:t>
      </w:r>
      <w:r>
        <w:rPr>
          <w:bCs/>
        </w:rPr>
        <w:t>а</w:t>
      </w:r>
      <w:r w:rsidRPr="00A80E1B">
        <w:rPr>
          <w:bCs/>
        </w:rPr>
        <w:t xml:space="preserve">кту </w:t>
      </w:r>
      <w:r w:rsidRPr="00A80E1B">
        <w:t xml:space="preserve">сдачи-приемки </w:t>
      </w:r>
      <w:r w:rsidRPr="00A80E1B">
        <w:rPr>
          <w:bCs/>
        </w:rPr>
        <w:t>оказанных услуг.</w:t>
      </w:r>
    </w:p>
    <w:p w:rsidR="006B1706" w:rsidRDefault="004E734D" w:rsidP="009A0455">
      <w:pPr>
        <w:autoSpaceDE w:val="0"/>
        <w:autoSpaceDN w:val="0"/>
        <w:adjustRightInd w:val="0"/>
        <w:ind w:firstLine="709"/>
        <w:jc w:val="both"/>
      </w:pPr>
      <w:r w:rsidRPr="004E734D">
        <w:rPr>
          <w:iCs/>
        </w:rPr>
        <w:t xml:space="preserve">На основании изложенного инспекция пришла к выводу о том, что </w:t>
      </w:r>
      <w:r>
        <w:rPr>
          <w:iCs/>
        </w:rPr>
        <w:t>условие об о</w:t>
      </w:r>
      <w:r w:rsidRPr="004E734D">
        <w:t>плат</w:t>
      </w:r>
      <w:r>
        <w:t>е</w:t>
      </w:r>
      <w:r w:rsidRPr="004E734D">
        <w:t xml:space="preserve"> услуг производится не ранее 25 числа месяца получения </w:t>
      </w:r>
      <w:r>
        <w:t>з</w:t>
      </w:r>
      <w:r w:rsidRPr="004E734D">
        <w:t>аказчиком счета – фактуры и подписания акта сдачи-приемки оказанных услуг.»</w:t>
      </w:r>
      <w:r>
        <w:t xml:space="preserve"> не противоречит </w:t>
      </w:r>
      <w:r w:rsidR="000319B3">
        <w:t>требованию части 8 статьи 30 Федерального закона № 44-ФЗ</w:t>
      </w:r>
      <w:r>
        <w:t>.</w:t>
      </w:r>
    </w:p>
    <w:p w:rsidR="004E734D" w:rsidRDefault="004E734D" w:rsidP="009A0455">
      <w:pPr>
        <w:autoSpaceDE w:val="0"/>
        <w:autoSpaceDN w:val="0"/>
        <w:adjustRightInd w:val="0"/>
        <w:ind w:firstLine="709"/>
        <w:jc w:val="both"/>
      </w:pPr>
    </w:p>
    <w:p w:rsidR="00AC3AE2" w:rsidRPr="0078530B" w:rsidRDefault="00AC3AE2" w:rsidP="009A0455">
      <w:pPr>
        <w:autoSpaceDE w:val="0"/>
        <w:autoSpaceDN w:val="0"/>
        <w:adjustRightInd w:val="0"/>
        <w:ind w:firstLine="709"/>
        <w:jc w:val="both"/>
      </w:pPr>
      <w:r w:rsidRPr="0078530B">
        <w:t xml:space="preserve">На основании вышеизложенного, руководствуясь статьей 99 Федерального закона № 44-ФЗ, приказом Министерства экономического развития Российской Федерации от 28 января 2011 года № 30 «Об утверждении порядка проведения плановых проверок при размещении заказов на поставки товаров, выполнение работ, оказание услуг для нужд заказчиков», инспекция </w:t>
      </w:r>
    </w:p>
    <w:p w:rsidR="00AC3AE2" w:rsidRPr="0078530B" w:rsidRDefault="00AC3AE2" w:rsidP="009A0455">
      <w:pPr>
        <w:spacing w:before="120" w:after="120"/>
        <w:jc w:val="center"/>
        <w:rPr>
          <w:spacing w:val="20"/>
        </w:rPr>
      </w:pPr>
      <w:r w:rsidRPr="0078530B">
        <w:rPr>
          <w:spacing w:val="20"/>
        </w:rPr>
        <w:t>РЕШИЛА:</w:t>
      </w:r>
    </w:p>
    <w:p w:rsidR="00475D52" w:rsidRPr="00031D6B" w:rsidRDefault="00475D52" w:rsidP="00475D52">
      <w:pPr>
        <w:pStyle w:val="a6"/>
        <w:numPr>
          <w:ilvl w:val="0"/>
          <w:numId w:val="8"/>
        </w:numPr>
        <w:spacing w:after="0" w:line="240" w:lineRule="auto"/>
        <w:ind w:left="0" w:firstLine="720"/>
        <w:jc w:val="both"/>
        <w:rPr>
          <w:rFonts w:ascii="Times New Roman" w:hAnsi="Times New Roman"/>
          <w:bCs/>
          <w:sz w:val="24"/>
          <w:szCs w:val="24"/>
        </w:rPr>
      </w:pPr>
      <w:r w:rsidRPr="00475D52">
        <w:rPr>
          <w:rFonts w:ascii="Times New Roman" w:hAnsi="Times New Roman"/>
          <w:sz w:val="24"/>
          <w:szCs w:val="24"/>
        </w:rPr>
        <w:t xml:space="preserve">Признать в действиях заказчика – </w:t>
      </w:r>
      <w:r w:rsidRPr="00475D52">
        <w:rPr>
          <w:rFonts w:ascii="Times New Roman" w:hAnsi="Times New Roman"/>
          <w:bCs/>
          <w:iCs/>
          <w:sz w:val="24"/>
          <w:szCs w:val="24"/>
        </w:rPr>
        <w:t>Министерства природных ресурсов и охраны окружающей среды Удмуртской Республики</w:t>
      </w:r>
      <w:r w:rsidRPr="00475D52">
        <w:rPr>
          <w:rFonts w:ascii="Times New Roman" w:hAnsi="Times New Roman"/>
          <w:bCs/>
          <w:sz w:val="24"/>
          <w:szCs w:val="24"/>
        </w:rPr>
        <w:t xml:space="preserve"> </w:t>
      </w:r>
      <w:r w:rsidRPr="00475D52">
        <w:rPr>
          <w:rFonts w:ascii="Times New Roman" w:hAnsi="Times New Roman"/>
          <w:sz w:val="24"/>
          <w:szCs w:val="24"/>
        </w:rPr>
        <w:t xml:space="preserve">нарушения </w:t>
      </w:r>
      <w:r w:rsidRPr="00475D52">
        <w:rPr>
          <w:rFonts w:ascii="Times New Roman" w:hAnsi="Times New Roman"/>
          <w:iCs/>
          <w:sz w:val="24"/>
          <w:szCs w:val="24"/>
        </w:rPr>
        <w:t xml:space="preserve">части 3 статьи 7, частей 4, 8 статьи 34, пунктов 1, 2 части 1 статьи 73, части 1 статьи 95 </w:t>
      </w:r>
      <w:r w:rsidRPr="00475D52">
        <w:rPr>
          <w:rFonts w:ascii="Times New Roman" w:hAnsi="Times New Roman"/>
          <w:sz w:val="24"/>
          <w:szCs w:val="24"/>
        </w:rPr>
        <w:t xml:space="preserve">Федерального закона № 44-ФЗ при проведении запроса котировок закупки услуг </w:t>
      </w:r>
      <w:r w:rsidRPr="00475D52">
        <w:rPr>
          <w:rFonts w:ascii="Times New Roman" w:hAnsi="Times New Roman"/>
          <w:bCs/>
          <w:sz w:val="24"/>
          <w:szCs w:val="24"/>
        </w:rPr>
        <w:t>по круглосуточной охране сооружений гидроузла на реке Камбарка в городе Камбарка</w:t>
      </w:r>
      <w:r w:rsidRPr="00475D52">
        <w:rPr>
          <w:rFonts w:ascii="Times New Roman" w:hAnsi="Times New Roman"/>
          <w:sz w:val="24"/>
          <w:szCs w:val="24"/>
        </w:rPr>
        <w:t xml:space="preserve"> (извещение от </w:t>
      </w:r>
      <w:r w:rsidRPr="00475D52">
        <w:rPr>
          <w:rFonts w:ascii="Times New Roman" w:hAnsi="Times New Roman"/>
          <w:bCs/>
          <w:sz w:val="24"/>
          <w:szCs w:val="24"/>
        </w:rPr>
        <w:t xml:space="preserve">18 июня 2018 года № 0113200000618000017), </w:t>
      </w:r>
      <w:r w:rsidRPr="00475D52">
        <w:rPr>
          <w:rFonts w:ascii="Times New Roman" w:hAnsi="Times New Roman"/>
          <w:sz w:val="24"/>
          <w:szCs w:val="24"/>
        </w:rPr>
        <w:t xml:space="preserve">выразившиеся в установлении возможности изменения цены контракта; неразмещении формы котировочной заявки на участие в запросе котировок; неустановлении ответственности исполнителя, являющегося субъектом малого предпринимательства или социально ориентированной некоммерческой организацией; неустановлении требования к участникам о представлении ими лицензии; в указании в проекте контракта, письменном и структурированном извещении противоречивой, недостоверной информации относительно даты сопроводительной документации, ссылки на электронный аукцион, об отсутствии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о дате и времени начала, окончания подачи заявок, проведения вскрытия конвертов, открытия доступа к электронным документам заявок участников, пункта проекта контракта, даты начала оказания услуг. </w:t>
      </w:r>
    </w:p>
    <w:p w:rsidR="00031D6B" w:rsidRPr="002F31D0" w:rsidRDefault="00031D6B" w:rsidP="00475D52">
      <w:pPr>
        <w:pStyle w:val="a6"/>
        <w:numPr>
          <w:ilvl w:val="0"/>
          <w:numId w:val="8"/>
        </w:numPr>
        <w:spacing w:after="0" w:line="240" w:lineRule="auto"/>
        <w:ind w:left="0" w:firstLine="720"/>
        <w:jc w:val="both"/>
        <w:rPr>
          <w:rFonts w:ascii="Times New Roman" w:hAnsi="Times New Roman"/>
          <w:bCs/>
          <w:sz w:val="24"/>
          <w:szCs w:val="24"/>
        </w:rPr>
      </w:pPr>
      <w:r>
        <w:rPr>
          <w:rFonts w:ascii="Times New Roman" w:hAnsi="Times New Roman"/>
          <w:sz w:val="24"/>
          <w:szCs w:val="24"/>
        </w:rPr>
        <w:t>Признать в действиях заказчика – Министерства природных ресурсов и охраны окружающей среды Удмуртской Республики отсутствие нарушения части 8 статьи 30 Федерального закона № 44-ФЗ.</w:t>
      </w:r>
    </w:p>
    <w:p w:rsidR="00475D52" w:rsidRPr="00475D52" w:rsidRDefault="00475D52" w:rsidP="00475D52">
      <w:pPr>
        <w:pStyle w:val="a6"/>
        <w:numPr>
          <w:ilvl w:val="0"/>
          <w:numId w:val="8"/>
        </w:numPr>
        <w:tabs>
          <w:tab w:val="left" w:pos="1134"/>
        </w:tabs>
        <w:spacing w:after="0" w:line="240" w:lineRule="auto"/>
        <w:ind w:left="0" w:firstLine="720"/>
        <w:jc w:val="both"/>
        <w:rPr>
          <w:rFonts w:ascii="Times New Roman" w:hAnsi="Times New Roman"/>
          <w:bCs/>
          <w:sz w:val="24"/>
          <w:szCs w:val="24"/>
        </w:rPr>
      </w:pPr>
      <w:r w:rsidRPr="00475D52">
        <w:rPr>
          <w:rFonts w:ascii="Times New Roman" w:hAnsi="Times New Roman"/>
          <w:sz w:val="24"/>
          <w:szCs w:val="24"/>
        </w:rPr>
        <w:t>Предписание об устранении нарушений Федерального закона № 44-ФЗ в отношении</w:t>
      </w:r>
      <w:r w:rsidRPr="00475D52">
        <w:rPr>
          <w:rFonts w:ascii="Times New Roman" w:hAnsi="Times New Roman"/>
          <w:bCs/>
          <w:iCs/>
          <w:sz w:val="24"/>
          <w:szCs w:val="24"/>
        </w:rPr>
        <w:t xml:space="preserve"> Министерства природных ресурсов и охраны окружающей среды Удмуртской Республики</w:t>
      </w:r>
      <w:r w:rsidRPr="00475D52">
        <w:rPr>
          <w:rFonts w:ascii="Times New Roman" w:hAnsi="Times New Roman"/>
          <w:bCs/>
          <w:sz w:val="24"/>
          <w:szCs w:val="24"/>
        </w:rPr>
        <w:t xml:space="preserve"> </w:t>
      </w:r>
      <w:r w:rsidRPr="00475D52">
        <w:rPr>
          <w:rFonts w:ascii="Times New Roman" w:hAnsi="Times New Roman"/>
          <w:sz w:val="24"/>
          <w:szCs w:val="24"/>
        </w:rPr>
        <w:t xml:space="preserve"> не выдавать.</w:t>
      </w:r>
    </w:p>
    <w:p w:rsidR="00AC3AE2" w:rsidRPr="0078530B" w:rsidRDefault="00AC3AE2" w:rsidP="009A0455">
      <w:pPr>
        <w:autoSpaceDE w:val="0"/>
        <w:autoSpaceDN w:val="0"/>
        <w:adjustRightInd w:val="0"/>
        <w:jc w:val="both"/>
      </w:pPr>
    </w:p>
    <w:p w:rsidR="00AC3AE2" w:rsidRPr="0078530B" w:rsidRDefault="00AC3AE2" w:rsidP="009A0455">
      <w:pPr>
        <w:autoSpaceDE w:val="0"/>
        <w:autoSpaceDN w:val="0"/>
        <w:adjustRightInd w:val="0"/>
        <w:jc w:val="both"/>
      </w:pPr>
      <w:r w:rsidRPr="0078530B">
        <w:t xml:space="preserve">Руководитель инспекции:                                                     </w:t>
      </w:r>
      <w:r w:rsidR="002C3300">
        <w:t xml:space="preserve">            </w:t>
      </w:r>
      <w:r w:rsidRPr="0078530B">
        <w:t xml:space="preserve">____________  </w:t>
      </w:r>
      <w:r w:rsidR="008B4E5F">
        <w:t xml:space="preserve">   </w:t>
      </w:r>
      <w:r w:rsidR="002C3300">
        <w:t xml:space="preserve">     </w:t>
      </w:r>
      <w:r w:rsidR="00417DB6">
        <w:t xml:space="preserve">            </w:t>
      </w:r>
      <w:r w:rsidR="002C3300">
        <w:t xml:space="preserve"> </w:t>
      </w:r>
      <w:r w:rsidR="00417DB6" w:rsidRPr="00417DB6">
        <w:t>&lt;…&gt;</w:t>
      </w:r>
    </w:p>
    <w:p w:rsidR="00AC3AE2" w:rsidRPr="0078530B" w:rsidRDefault="00AC3AE2" w:rsidP="009A0455">
      <w:pPr>
        <w:autoSpaceDE w:val="0"/>
        <w:autoSpaceDN w:val="0"/>
        <w:adjustRightInd w:val="0"/>
        <w:jc w:val="both"/>
      </w:pPr>
    </w:p>
    <w:p w:rsidR="00AC3AE2" w:rsidRPr="0078530B" w:rsidRDefault="00AC3AE2" w:rsidP="009A0455">
      <w:pPr>
        <w:tabs>
          <w:tab w:val="num" w:pos="180"/>
          <w:tab w:val="left" w:pos="540"/>
        </w:tabs>
        <w:jc w:val="both"/>
      </w:pPr>
      <w:r w:rsidRPr="0078530B">
        <w:t xml:space="preserve">Члены инспекции:             </w:t>
      </w:r>
      <w:r w:rsidRPr="0078530B">
        <w:tab/>
      </w:r>
      <w:r w:rsidRPr="0078530B">
        <w:tab/>
        <w:t xml:space="preserve">                                          </w:t>
      </w:r>
      <w:r w:rsidR="002C3300">
        <w:t xml:space="preserve">      </w:t>
      </w:r>
      <w:r w:rsidRPr="0078530B">
        <w:t xml:space="preserve"> </w:t>
      </w:r>
      <w:r w:rsidR="00342E0E">
        <w:t xml:space="preserve"> </w:t>
      </w:r>
      <w:r w:rsidR="00417DB6">
        <w:t xml:space="preserve"> </w:t>
      </w:r>
      <w:r w:rsidRPr="0078530B">
        <w:t>____________</w:t>
      </w:r>
      <w:r w:rsidR="002C3300">
        <w:t xml:space="preserve">      </w:t>
      </w:r>
      <w:r w:rsidRPr="0078530B">
        <w:t xml:space="preserve"> </w:t>
      </w:r>
      <w:r w:rsidR="00342E0E">
        <w:t xml:space="preserve"> </w:t>
      </w:r>
      <w:r w:rsidR="00417DB6">
        <w:t xml:space="preserve">              </w:t>
      </w:r>
      <w:r w:rsidR="00417DB6" w:rsidRPr="00417DB6">
        <w:t>&lt;…&gt;</w:t>
      </w:r>
    </w:p>
    <w:p w:rsidR="00AC3AE2" w:rsidRPr="0078530B" w:rsidRDefault="00AC3AE2" w:rsidP="009A0455">
      <w:pPr>
        <w:tabs>
          <w:tab w:val="num" w:pos="180"/>
          <w:tab w:val="left" w:pos="540"/>
        </w:tabs>
        <w:jc w:val="both"/>
      </w:pPr>
      <w:r w:rsidRPr="0078530B">
        <w:t xml:space="preserve">                                                                                                          </w:t>
      </w:r>
      <w:r w:rsidR="00417DB6">
        <w:t xml:space="preserve"> </w:t>
      </w:r>
      <w:r w:rsidRPr="0078530B">
        <w:t xml:space="preserve">                                                                        </w:t>
      </w:r>
    </w:p>
    <w:p w:rsidR="002C3300" w:rsidRDefault="00AC3AE2" w:rsidP="009A0455">
      <w:pPr>
        <w:tabs>
          <w:tab w:val="num" w:pos="180"/>
          <w:tab w:val="left" w:pos="540"/>
        </w:tabs>
        <w:jc w:val="both"/>
      </w:pPr>
      <w:r w:rsidRPr="0078530B">
        <w:t xml:space="preserve">                                                                                 </w:t>
      </w:r>
      <w:r w:rsidR="008B4E5F">
        <w:t xml:space="preserve">                  </w:t>
      </w:r>
      <w:r w:rsidR="002C3300">
        <w:t xml:space="preserve">      </w:t>
      </w:r>
      <w:r w:rsidR="00342E0E">
        <w:t xml:space="preserve">  </w:t>
      </w:r>
      <w:r w:rsidR="002C3300">
        <w:t>__</w:t>
      </w:r>
      <w:r w:rsidR="002C3300" w:rsidRPr="002C3300">
        <w:t>_________</w:t>
      </w:r>
      <w:r w:rsidR="002C3300">
        <w:t xml:space="preserve">_  </w:t>
      </w:r>
      <w:r w:rsidR="00342E0E">
        <w:t xml:space="preserve">   </w:t>
      </w:r>
      <w:r w:rsidR="00417DB6">
        <w:t xml:space="preserve">                </w:t>
      </w:r>
      <w:r w:rsidR="00342E0E">
        <w:t xml:space="preserve"> </w:t>
      </w:r>
      <w:r w:rsidR="00417DB6" w:rsidRPr="00417DB6">
        <w:t>&lt;…&gt;</w:t>
      </w:r>
    </w:p>
    <w:p w:rsidR="002C3300" w:rsidRDefault="002C3300" w:rsidP="009A0455">
      <w:pPr>
        <w:tabs>
          <w:tab w:val="num" w:pos="180"/>
          <w:tab w:val="left" w:pos="540"/>
        </w:tabs>
        <w:jc w:val="both"/>
      </w:pPr>
      <w:r>
        <w:t xml:space="preserve"> </w:t>
      </w:r>
    </w:p>
    <w:p w:rsidR="002C3300" w:rsidRDefault="002C3300" w:rsidP="002C3300">
      <w:pPr>
        <w:tabs>
          <w:tab w:val="num" w:pos="180"/>
          <w:tab w:val="left" w:pos="540"/>
        </w:tabs>
        <w:jc w:val="center"/>
      </w:pPr>
      <w:r>
        <w:t xml:space="preserve">                                                                                              </w:t>
      </w:r>
      <w:r w:rsidR="00417DB6">
        <w:t xml:space="preserve">            </w:t>
      </w:r>
      <w:r>
        <w:t xml:space="preserve">____________ </w:t>
      </w:r>
      <w:r w:rsidR="00417DB6">
        <w:t xml:space="preserve">                    </w:t>
      </w:r>
      <w:r w:rsidR="00417DB6" w:rsidRPr="00417DB6">
        <w:t>&lt;…&gt;</w:t>
      </w:r>
    </w:p>
    <w:p w:rsidR="002C3300" w:rsidRDefault="002C3300" w:rsidP="009A0455">
      <w:pPr>
        <w:tabs>
          <w:tab w:val="num" w:pos="180"/>
          <w:tab w:val="left" w:pos="540"/>
        </w:tabs>
        <w:jc w:val="both"/>
      </w:pPr>
    </w:p>
    <w:p w:rsidR="00AC3AE2" w:rsidRPr="0078530B" w:rsidRDefault="002C3300" w:rsidP="002C3300">
      <w:pPr>
        <w:tabs>
          <w:tab w:val="num" w:pos="180"/>
          <w:tab w:val="left" w:pos="540"/>
        </w:tabs>
        <w:jc w:val="center"/>
      </w:pPr>
      <w:r>
        <w:t xml:space="preserve">                                                                                                </w:t>
      </w:r>
      <w:r w:rsidR="00417DB6">
        <w:t xml:space="preserve">            </w:t>
      </w:r>
      <w:r w:rsidR="008B4E5F">
        <w:t>____________</w:t>
      </w:r>
      <w:r w:rsidR="00AC3AE2" w:rsidRPr="0078530B">
        <w:t xml:space="preserve">  </w:t>
      </w:r>
      <w:r w:rsidR="008B4E5F">
        <w:t xml:space="preserve">  </w:t>
      </w:r>
      <w:r>
        <w:t xml:space="preserve">     </w:t>
      </w:r>
      <w:r w:rsidR="00417DB6">
        <w:t xml:space="preserve">        </w:t>
      </w:r>
      <w:r>
        <w:t xml:space="preserve"> </w:t>
      </w:r>
      <w:bookmarkStart w:id="0" w:name="_GoBack"/>
      <w:bookmarkEnd w:id="0"/>
      <w:r w:rsidR="00417DB6">
        <w:t xml:space="preserve">   </w:t>
      </w:r>
      <w:r w:rsidR="00417DB6" w:rsidRPr="00417DB6">
        <w:t>&lt;…&gt;</w:t>
      </w:r>
    </w:p>
    <w:sectPr w:rsidR="00AC3AE2" w:rsidRPr="0078530B" w:rsidSect="004C04E7">
      <w:headerReference w:type="default" r:id="rId20"/>
      <w:pgSz w:w="11906" w:h="16838"/>
      <w:pgMar w:top="567" w:right="707" w:bottom="709" w:left="99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48B" w:rsidRDefault="0085448B" w:rsidP="00096F2F">
      <w:r>
        <w:separator/>
      </w:r>
    </w:p>
  </w:endnote>
  <w:endnote w:type="continuationSeparator" w:id="0">
    <w:p w:rsidR="0085448B" w:rsidRDefault="0085448B" w:rsidP="0009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48B" w:rsidRDefault="0085448B" w:rsidP="00096F2F">
      <w:r>
        <w:separator/>
      </w:r>
    </w:p>
  </w:footnote>
  <w:footnote w:type="continuationSeparator" w:id="0">
    <w:p w:rsidR="0085448B" w:rsidRDefault="0085448B" w:rsidP="00096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E2" w:rsidRDefault="008B4E5F">
    <w:pPr>
      <w:pStyle w:val="a7"/>
      <w:jc w:val="center"/>
    </w:pPr>
    <w:r>
      <w:fldChar w:fldCharType="begin"/>
    </w:r>
    <w:r>
      <w:instrText>PAGE   \* MERGEFORMAT</w:instrText>
    </w:r>
    <w:r>
      <w:fldChar w:fldCharType="separate"/>
    </w:r>
    <w:r w:rsidR="00417DB6">
      <w:rPr>
        <w:noProof/>
      </w:rPr>
      <w:t>6</w:t>
    </w:r>
    <w:r>
      <w:rPr>
        <w:noProof/>
      </w:rPr>
      <w:fldChar w:fldCharType="end"/>
    </w:r>
  </w:p>
  <w:p w:rsidR="00AC3AE2" w:rsidRDefault="00AC3AE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9B7"/>
    <w:multiLevelType w:val="hybridMultilevel"/>
    <w:tmpl w:val="BF22133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B900AB"/>
    <w:multiLevelType w:val="hybridMultilevel"/>
    <w:tmpl w:val="DA0813FA"/>
    <w:lvl w:ilvl="0" w:tplc="D1A0A4D4">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0247178"/>
    <w:multiLevelType w:val="hybridMultilevel"/>
    <w:tmpl w:val="000C29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FE54E22"/>
    <w:multiLevelType w:val="hybridMultilevel"/>
    <w:tmpl w:val="7E20F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7B4926"/>
    <w:multiLevelType w:val="hybridMultilevel"/>
    <w:tmpl w:val="8508FF72"/>
    <w:lvl w:ilvl="0" w:tplc="067C0874">
      <w:start w:val="1"/>
      <w:numFmt w:val="decimal"/>
      <w:lvlText w:val="%1."/>
      <w:lvlJc w:val="left"/>
      <w:pPr>
        <w:ind w:left="1620" w:hanging="1080"/>
      </w:pPr>
      <w:rPr>
        <w:rFonts w:cs="Times New Roman" w:hint="default"/>
        <w:sz w:val="28"/>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60513EE1"/>
    <w:multiLevelType w:val="hybridMultilevel"/>
    <w:tmpl w:val="BF9683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315576A"/>
    <w:multiLevelType w:val="hybridMultilevel"/>
    <w:tmpl w:val="B860C498"/>
    <w:lvl w:ilvl="0" w:tplc="A618972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2"/>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5E3"/>
    <w:rsid w:val="000166B4"/>
    <w:rsid w:val="00024C91"/>
    <w:rsid w:val="00026E84"/>
    <w:rsid w:val="00031479"/>
    <w:rsid w:val="00031504"/>
    <w:rsid w:val="000319B3"/>
    <w:rsid w:val="00031D6B"/>
    <w:rsid w:val="00031F39"/>
    <w:rsid w:val="00033D64"/>
    <w:rsid w:val="00033FFC"/>
    <w:rsid w:val="00040642"/>
    <w:rsid w:val="00051900"/>
    <w:rsid w:val="00052298"/>
    <w:rsid w:val="00057A92"/>
    <w:rsid w:val="00096F2F"/>
    <w:rsid w:val="000A5F42"/>
    <w:rsid w:val="000A7E67"/>
    <w:rsid w:val="000B3FD5"/>
    <w:rsid w:val="000C0E6D"/>
    <w:rsid w:val="000F6D37"/>
    <w:rsid w:val="0011677F"/>
    <w:rsid w:val="001174E6"/>
    <w:rsid w:val="0018655B"/>
    <w:rsid w:val="001940AA"/>
    <w:rsid w:val="00195BD8"/>
    <w:rsid w:val="001B1B0C"/>
    <w:rsid w:val="001B414B"/>
    <w:rsid w:val="001B4CC9"/>
    <w:rsid w:val="001C405A"/>
    <w:rsid w:val="001E3586"/>
    <w:rsid w:val="001E427C"/>
    <w:rsid w:val="001F7704"/>
    <w:rsid w:val="00204A3F"/>
    <w:rsid w:val="002131C5"/>
    <w:rsid w:val="00234AE9"/>
    <w:rsid w:val="0024441E"/>
    <w:rsid w:val="00266F43"/>
    <w:rsid w:val="00276AC8"/>
    <w:rsid w:val="002A5B5A"/>
    <w:rsid w:val="002C3300"/>
    <w:rsid w:val="002C5FFE"/>
    <w:rsid w:val="002D02AC"/>
    <w:rsid w:val="002D413E"/>
    <w:rsid w:val="002D7683"/>
    <w:rsid w:val="002F2B3A"/>
    <w:rsid w:val="002F31D0"/>
    <w:rsid w:val="00326ECF"/>
    <w:rsid w:val="00336C06"/>
    <w:rsid w:val="00342E0E"/>
    <w:rsid w:val="0034724F"/>
    <w:rsid w:val="00352427"/>
    <w:rsid w:val="003742FB"/>
    <w:rsid w:val="0037450C"/>
    <w:rsid w:val="00374DA8"/>
    <w:rsid w:val="00375CBD"/>
    <w:rsid w:val="00377E8E"/>
    <w:rsid w:val="0039227A"/>
    <w:rsid w:val="00393684"/>
    <w:rsid w:val="00395F3A"/>
    <w:rsid w:val="003A453A"/>
    <w:rsid w:val="003B4A48"/>
    <w:rsid w:val="003F7223"/>
    <w:rsid w:val="00402CEA"/>
    <w:rsid w:val="00415613"/>
    <w:rsid w:val="00417DB6"/>
    <w:rsid w:val="00426F78"/>
    <w:rsid w:val="00431F06"/>
    <w:rsid w:val="0045312F"/>
    <w:rsid w:val="00463ABA"/>
    <w:rsid w:val="00465BBA"/>
    <w:rsid w:val="0046601C"/>
    <w:rsid w:val="00475D52"/>
    <w:rsid w:val="00491921"/>
    <w:rsid w:val="004B116E"/>
    <w:rsid w:val="004B1661"/>
    <w:rsid w:val="004C04E7"/>
    <w:rsid w:val="004C5E66"/>
    <w:rsid w:val="004D5A18"/>
    <w:rsid w:val="004E0D49"/>
    <w:rsid w:val="004E180E"/>
    <w:rsid w:val="004E38A4"/>
    <w:rsid w:val="004E4731"/>
    <w:rsid w:val="004E734D"/>
    <w:rsid w:val="004F5A20"/>
    <w:rsid w:val="00505E56"/>
    <w:rsid w:val="00506EA3"/>
    <w:rsid w:val="00511C39"/>
    <w:rsid w:val="00514DCD"/>
    <w:rsid w:val="005264E0"/>
    <w:rsid w:val="0053285B"/>
    <w:rsid w:val="0054238F"/>
    <w:rsid w:val="0055245D"/>
    <w:rsid w:val="00555CE9"/>
    <w:rsid w:val="00594915"/>
    <w:rsid w:val="00595F18"/>
    <w:rsid w:val="005B38BB"/>
    <w:rsid w:val="005C4B22"/>
    <w:rsid w:val="005D6C5C"/>
    <w:rsid w:val="005D72D2"/>
    <w:rsid w:val="005E40C1"/>
    <w:rsid w:val="005E76E1"/>
    <w:rsid w:val="005F4DA5"/>
    <w:rsid w:val="00606681"/>
    <w:rsid w:val="00607FE9"/>
    <w:rsid w:val="00621F0C"/>
    <w:rsid w:val="00622A0A"/>
    <w:rsid w:val="006455D8"/>
    <w:rsid w:val="00645845"/>
    <w:rsid w:val="00654BEC"/>
    <w:rsid w:val="00676630"/>
    <w:rsid w:val="00677C3F"/>
    <w:rsid w:val="0069193E"/>
    <w:rsid w:val="00697DE2"/>
    <w:rsid w:val="006A59DC"/>
    <w:rsid w:val="006B1706"/>
    <w:rsid w:val="006B212F"/>
    <w:rsid w:val="006B5015"/>
    <w:rsid w:val="006C6BA0"/>
    <w:rsid w:val="006C7E31"/>
    <w:rsid w:val="006D6D0A"/>
    <w:rsid w:val="006F5E76"/>
    <w:rsid w:val="00702C60"/>
    <w:rsid w:val="007067EE"/>
    <w:rsid w:val="00723235"/>
    <w:rsid w:val="00724EDE"/>
    <w:rsid w:val="00737A39"/>
    <w:rsid w:val="00766AD5"/>
    <w:rsid w:val="007703EB"/>
    <w:rsid w:val="00775B5A"/>
    <w:rsid w:val="0078530B"/>
    <w:rsid w:val="007B22E7"/>
    <w:rsid w:val="007D5A75"/>
    <w:rsid w:val="007E282D"/>
    <w:rsid w:val="007F0461"/>
    <w:rsid w:val="007F0C2F"/>
    <w:rsid w:val="007F6089"/>
    <w:rsid w:val="00802F68"/>
    <w:rsid w:val="0080430D"/>
    <w:rsid w:val="008079A8"/>
    <w:rsid w:val="00816F89"/>
    <w:rsid w:val="00817F66"/>
    <w:rsid w:val="008279C7"/>
    <w:rsid w:val="008467C1"/>
    <w:rsid w:val="0085082C"/>
    <w:rsid w:val="008524A4"/>
    <w:rsid w:val="00852CAF"/>
    <w:rsid w:val="0085448B"/>
    <w:rsid w:val="00860CC5"/>
    <w:rsid w:val="00875CF2"/>
    <w:rsid w:val="00880A4D"/>
    <w:rsid w:val="00887F10"/>
    <w:rsid w:val="008B4E5F"/>
    <w:rsid w:val="008B6647"/>
    <w:rsid w:val="008C4ABC"/>
    <w:rsid w:val="008C6EC9"/>
    <w:rsid w:val="008D5B53"/>
    <w:rsid w:val="008D7104"/>
    <w:rsid w:val="00924428"/>
    <w:rsid w:val="00946130"/>
    <w:rsid w:val="009A0455"/>
    <w:rsid w:val="009A410E"/>
    <w:rsid w:val="009B7377"/>
    <w:rsid w:val="009D0218"/>
    <w:rsid w:val="009D3EE9"/>
    <w:rsid w:val="009E6A94"/>
    <w:rsid w:val="00A00BEC"/>
    <w:rsid w:val="00A022E1"/>
    <w:rsid w:val="00A04EB2"/>
    <w:rsid w:val="00A31225"/>
    <w:rsid w:val="00A53081"/>
    <w:rsid w:val="00A53BD1"/>
    <w:rsid w:val="00A541B1"/>
    <w:rsid w:val="00A61C0C"/>
    <w:rsid w:val="00A63576"/>
    <w:rsid w:val="00A80E1B"/>
    <w:rsid w:val="00A832CB"/>
    <w:rsid w:val="00A84819"/>
    <w:rsid w:val="00A86B25"/>
    <w:rsid w:val="00A90979"/>
    <w:rsid w:val="00AA120F"/>
    <w:rsid w:val="00AA28A8"/>
    <w:rsid w:val="00AC3AE2"/>
    <w:rsid w:val="00AD79D0"/>
    <w:rsid w:val="00AF0289"/>
    <w:rsid w:val="00AF282B"/>
    <w:rsid w:val="00AF2868"/>
    <w:rsid w:val="00B05E6C"/>
    <w:rsid w:val="00B07697"/>
    <w:rsid w:val="00B14FF7"/>
    <w:rsid w:val="00B20389"/>
    <w:rsid w:val="00B31F89"/>
    <w:rsid w:val="00B35863"/>
    <w:rsid w:val="00B438D0"/>
    <w:rsid w:val="00B5226B"/>
    <w:rsid w:val="00B5488E"/>
    <w:rsid w:val="00B61965"/>
    <w:rsid w:val="00BA31A6"/>
    <w:rsid w:val="00BC2D38"/>
    <w:rsid w:val="00BD7C10"/>
    <w:rsid w:val="00BE2E04"/>
    <w:rsid w:val="00BF75B5"/>
    <w:rsid w:val="00C1039D"/>
    <w:rsid w:val="00C41473"/>
    <w:rsid w:val="00C45C3D"/>
    <w:rsid w:val="00C661BA"/>
    <w:rsid w:val="00C712EA"/>
    <w:rsid w:val="00C71659"/>
    <w:rsid w:val="00C773E8"/>
    <w:rsid w:val="00C93898"/>
    <w:rsid w:val="00C9619D"/>
    <w:rsid w:val="00CA7C05"/>
    <w:rsid w:val="00CD09CB"/>
    <w:rsid w:val="00CD12BC"/>
    <w:rsid w:val="00CF6F72"/>
    <w:rsid w:val="00D348D9"/>
    <w:rsid w:val="00D421A0"/>
    <w:rsid w:val="00D530AC"/>
    <w:rsid w:val="00D544C7"/>
    <w:rsid w:val="00D70274"/>
    <w:rsid w:val="00D871A6"/>
    <w:rsid w:val="00D9008F"/>
    <w:rsid w:val="00DA0CDD"/>
    <w:rsid w:val="00DB54BA"/>
    <w:rsid w:val="00DD3E23"/>
    <w:rsid w:val="00E00915"/>
    <w:rsid w:val="00E12699"/>
    <w:rsid w:val="00E13337"/>
    <w:rsid w:val="00E17FEC"/>
    <w:rsid w:val="00E22CE1"/>
    <w:rsid w:val="00E37144"/>
    <w:rsid w:val="00E55609"/>
    <w:rsid w:val="00E73450"/>
    <w:rsid w:val="00E852C4"/>
    <w:rsid w:val="00E8744F"/>
    <w:rsid w:val="00E9074E"/>
    <w:rsid w:val="00EA7332"/>
    <w:rsid w:val="00ED5908"/>
    <w:rsid w:val="00EF3139"/>
    <w:rsid w:val="00F041FC"/>
    <w:rsid w:val="00F215E3"/>
    <w:rsid w:val="00F44A6F"/>
    <w:rsid w:val="00F55221"/>
    <w:rsid w:val="00F56212"/>
    <w:rsid w:val="00F633F9"/>
    <w:rsid w:val="00F640E6"/>
    <w:rsid w:val="00F82AA6"/>
    <w:rsid w:val="00F84024"/>
    <w:rsid w:val="00F93BEB"/>
    <w:rsid w:val="00FA4C3A"/>
    <w:rsid w:val="00FD10C9"/>
    <w:rsid w:val="00FD1C74"/>
    <w:rsid w:val="00FD6370"/>
    <w:rsid w:val="00FE3803"/>
    <w:rsid w:val="00FE3C5E"/>
    <w:rsid w:val="00FE435C"/>
    <w:rsid w:val="00FE60AF"/>
    <w:rsid w:val="00FF3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4E6"/>
    <w:rPr>
      <w:rFonts w:ascii="Times New Roman" w:eastAsia="Times New Roman" w:hAnsi="Times New Roman"/>
      <w:sz w:val="24"/>
      <w:szCs w:val="24"/>
    </w:rPr>
  </w:style>
  <w:style w:type="paragraph" w:styleId="2">
    <w:name w:val="heading 2"/>
    <w:basedOn w:val="a"/>
    <w:next w:val="a"/>
    <w:link w:val="20"/>
    <w:uiPriority w:val="99"/>
    <w:qFormat/>
    <w:rsid w:val="001174E6"/>
    <w:pPr>
      <w:keepNext/>
      <w:jc w:val="center"/>
      <w:outlineLvl w:val="1"/>
    </w:pPr>
    <w:rPr>
      <w:b/>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1174E6"/>
    <w:rPr>
      <w:rFonts w:ascii="Times New Roman" w:hAnsi="Times New Roman" w:cs="Times New Roman"/>
      <w:b/>
      <w:sz w:val="20"/>
      <w:szCs w:val="20"/>
      <w:lang w:eastAsia="ru-RU"/>
    </w:rPr>
  </w:style>
  <w:style w:type="paragraph" w:styleId="a3">
    <w:name w:val="Body Text Indent"/>
    <w:basedOn w:val="a"/>
    <w:link w:val="a4"/>
    <w:uiPriority w:val="99"/>
    <w:semiHidden/>
    <w:rsid w:val="001174E6"/>
    <w:pPr>
      <w:ind w:firstLine="709"/>
      <w:jc w:val="both"/>
    </w:pPr>
    <w:rPr>
      <w:sz w:val="28"/>
    </w:rPr>
  </w:style>
  <w:style w:type="character" w:customStyle="1" w:styleId="a4">
    <w:name w:val="Основной текст с отступом Знак"/>
    <w:link w:val="a3"/>
    <w:uiPriority w:val="99"/>
    <w:semiHidden/>
    <w:locked/>
    <w:rsid w:val="001174E6"/>
    <w:rPr>
      <w:rFonts w:ascii="Times New Roman" w:hAnsi="Times New Roman" w:cs="Times New Roman"/>
      <w:sz w:val="24"/>
      <w:szCs w:val="24"/>
      <w:lang w:eastAsia="ru-RU"/>
    </w:rPr>
  </w:style>
  <w:style w:type="character" w:styleId="a5">
    <w:name w:val="Hyperlink"/>
    <w:uiPriority w:val="99"/>
    <w:rsid w:val="00040642"/>
    <w:rPr>
      <w:rFonts w:cs="Times New Roman"/>
      <w:color w:val="0000FF"/>
      <w:u w:val="single"/>
    </w:rPr>
  </w:style>
  <w:style w:type="paragraph" w:styleId="a6">
    <w:name w:val="List Paragraph"/>
    <w:basedOn w:val="a"/>
    <w:uiPriority w:val="99"/>
    <w:qFormat/>
    <w:rsid w:val="00606681"/>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rsid w:val="00096F2F"/>
    <w:pPr>
      <w:tabs>
        <w:tab w:val="center" w:pos="4677"/>
        <w:tab w:val="right" w:pos="9355"/>
      </w:tabs>
    </w:pPr>
  </w:style>
  <w:style w:type="character" w:customStyle="1" w:styleId="a8">
    <w:name w:val="Верхний колонтитул Знак"/>
    <w:link w:val="a7"/>
    <w:uiPriority w:val="99"/>
    <w:locked/>
    <w:rsid w:val="00096F2F"/>
    <w:rPr>
      <w:rFonts w:ascii="Times New Roman" w:hAnsi="Times New Roman" w:cs="Times New Roman"/>
      <w:sz w:val="24"/>
      <w:szCs w:val="24"/>
      <w:lang w:eastAsia="ru-RU"/>
    </w:rPr>
  </w:style>
  <w:style w:type="paragraph" w:styleId="a9">
    <w:name w:val="footer"/>
    <w:basedOn w:val="a"/>
    <w:link w:val="aa"/>
    <w:uiPriority w:val="99"/>
    <w:rsid w:val="00096F2F"/>
    <w:pPr>
      <w:tabs>
        <w:tab w:val="center" w:pos="4677"/>
        <w:tab w:val="right" w:pos="9355"/>
      </w:tabs>
    </w:pPr>
  </w:style>
  <w:style w:type="character" w:customStyle="1" w:styleId="aa">
    <w:name w:val="Нижний колонтитул Знак"/>
    <w:link w:val="a9"/>
    <w:uiPriority w:val="99"/>
    <w:locked/>
    <w:rsid w:val="00096F2F"/>
    <w:rPr>
      <w:rFonts w:ascii="Times New Roman" w:hAnsi="Times New Roman" w:cs="Times New Roman"/>
      <w:sz w:val="24"/>
      <w:szCs w:val="24"/>
      <w:lang w:eastAsia="ru-RU"/>
    </w:rPr>
  </w:style>
  <w:style w:type="paragraph" w:styleId="ab">
    <w:name w:val="Balloon Text"/>
    <w:basedOn w:val="a"/>
    <w:link w:val="ac"/>
    <w:uiPriority w:val="99"/>
    <w:semiHidden/>
    <w:rsid w:val="007067EE"/>
    <w:rPr>
      <w:rFonts w:ascii="Tahoma" w:hAnsi="Tahoma" w:cs="Tahoma"/>
      <w:sz w:val="16"/>
      <w:szCs w:val="16"/>
    </w:rPr>
  </w:style>
  <w:style w:type="character" w:customStyle="1" w:styleId="ac">
    <w:name w:val="Текст выноски Знак"/>
    <w:link w:val="ab"/>
    <w:uiPriority w:val="99"/>
    <w:semiHidden/>
    <w:locked/>
    <w:rsid w:val="007067EE"/>
    <w:rPr>
      <w:rFonts w:ascii="Tahoma" w:hAnsi="Tahoma" w:cs="Tahoma"/>
      <w:sz w:val="16"/>
      <w:szCs w:val="16"/>
      <w:lang w:eastAsia="ru-RU"/>
    </w:rPr>
  </w:style>
  <w:style w:type="character" w:customStyle="1" w:styleId="apple-converted-space">
    <w:name w:val="apple-converted-space"/>
    <w:uiPriority w:val="99"/>
    <w:rsid w:val="001B41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40429">
      <w:bodyDiv w:val="1"/>
      <w:marLeft w:val="0"/>
      <w:marRight w:val="0"/>
      <w:marTop w:val="0"/>
      <w:marBottom w:val="0"/>
      <w:divBdr>
        <w:top w:val="none" w:sz="0" w:space="0" w:color="auto"/>
        <w:left w:val="none" w:sz="0" w:space="0" w:color="auto"/>
        <w:bottom w:val="none" w:sz="0" w:space="0" w:color="auto"/>
        <w:right w:val="none" w:sz="0" w:space="0" w:color="auto"/>
      </w:divBdr>
      <w:divsChild>
        <w:div w:id="1527140491">
          <w:marLeft w:val="0"/>
          <w:marRight w:val="0"/>
          <w:marTop w:val="0"/>
          <w:marBottom w:val="0"/>
          <w:divBdr>
            <w:top w:val="none" w:sz="0" w:space="0" w:color="auto"/>
            <w:left w:val="none" w:sz="0" w:space="0" w:color="auto"/>
            <w:bottom w:val="none" w:sz="0" w:space="0" w:color="auto"/>
            <w:right w:val="none" w:sz="0" w:space="0" w:color="auto"/>
          </w:divBdr>
          <w:divsChild>
            <w:div w:id="12876878">
              <w:marLeft w:val="0"/>
              <w:marRight w:val="0"/>
              <w:marTop w:val="0"/>
              <w:marBottom w:val="0"/>
              <w:divBdr>
                <w:top w:val="none" w:sz="0" w:space="0" w:color="auto"/>
                <w:left w:val="none" w:sz="0" w:space="0" w:color="auto"/>
                <w:bottom w:val="none" w:sz="0" w:space="0" w:color="auto"/>
                <w:right w:val="none" w:sz="0" w:space="0" w:color="auto"/>
              </w:divBdr>
              <w:divsChild>
                <w:div w:id="1512912576">
                  <w:marLeft w:val="0"/>
                  <w:marRight w:val="0"/>
                  <w:marTop w:val="0"/>
                  <w:marBottom w:val="0"/>
                  <w:divBdr>
                    <w:top w:val="none" w:sz="0" w:space="0" w:color="auto"/>
                    <w:left w:val="none" w:sz="0" w:space="0" w:color="auto"/>
                    <w:bottom w:val="none" w:sz="0" w:space="0" w:color="auto"/>
                    <w:right w:val="none" w:sz="0" w:space="0" w:color="auto"/>
                  </w:divBdr>
                  <w:divsChild>
                    <w:div w:id="1260601628">
                      <w:marLeft w:val="0"/>
                      <w:marRight w:val="0"/>
                      <w:marTop w:val="0"/>
                      <w:marBottom w:val="0"/>
                      <w:divBdr>
                        <w:top w:val="none" w:sz="0" w:space="0" w:color="auto"/>
                        <w:left w:val="none" w:sz="0" w:space="0" w:color="auto"/>
                        <w:bottom w:val="none" w:sz="0" w:space="0" w:color="auto"/>
                        <w:right w:val="none" w:sz="0" w:space="0" w:color="auto"/>
                      </w:divBdr>
                      <w:divsChild>
                        <w:div w:id="206114275">
                          <w:marLeft w:val="0"/>
                          <w:marRight w:val="0"/>
                          <w:marTop w:val="0"/>
                          <w:marBottom w:val="0"/>
                          <w:divBdr>
                            <w:top w:val="none" w:sz="0" w:space="0" w:color="auto"/>
                            <w:left w:val="none" w:sz="0" w:space="0" w:color="auto"/>
                            <w:bottom w:val="none" w:sz="0" w:space="0" w:color="auto"/>
                            <w:right w:val="none" w:sz="0" w:space="0" w:color="auto"/>
                          </w:divBdr>
                          <w:divsChild>
                            <w:div w:id="1885288359">
                              <w:marLeft w:val="0"/>
                              <w:marRight w:val="0"/>
                              <w:marTop w:val="0"/>
                              <w:marBottom w:val="0"/>
                              <w:divBdr>
                                <w:top w:val="none" w:sz="0" w:space="0" w:color="auto"/>
                                <w:left w:val="none" w:sz="0" w:space="0" w:color="auto"/>
                                <w:bottom w:val="none" w:sz="0" w:space="0" w:color="auto"/>
                                <w:right w:val="none" w:sz="0" w:space="0" w:color="auto"/>
                              </w:divBdr>
                              <w:divsChild>
                                <w:div w:id="1240292341">
                                  <w:marLeft w:val="0"/>
                                  <w:marRight w:val="0"/>
                                  <w:marTop w:val="0"/>
                                  <w:marBottom w:val="0"/>
                                  <w:divBdr>
                                    <w:top w:val="none" w:sz="0" w:space="0" w:color="auto"/>
                                    <w:left w:val="none" w:sz="0" w:space="0" w:color="auto"/>
                                    <w:bottom w:val="none" w:sz="0" w:space="0" w:color="auto"/>
                                    <w:right w:val="none" w:sz="0" w:space="0" w:color="auto"/>
                                  </w:divBdr>
                                  <w:divsChild>
                                    <w:div w:id="250090286">
                                      <w:marLeft w:val="0"/>
                                      <w:marRight w:val="0"/>
                                      <w:marTop w:val="0"/>
                                      <w:marBottom w:val="0"/>
                                      <w:divBdr>
                                        <w:top w:val="none" w:sz="0" w:space="0" w:color="auto"/>
                                        <w:left w:val="none" w:sz="0" w:space="0" w:color="auto"/>
                                        <w:bottom w:val="none" w:sz="0" w:space="0" w:color="auto"/>
                                        <w:right w:val="none" w:sz="0" w:space="0" w:color="auto"/>
                                      </w:divBdr>
                                      <w:divsChild>
                                        <w:div w:id="846943785">
                                          <w:marLeft w:val="0"/>
                                          <w:marRight w:val="0"/>
                                          <w:marTop w:val="0"/>
                                          <w:marBottom w:val="0"/>
                                          <w:divBdr>
                                            <w:top w:val="none" w:sz="0" w:space="0" w:color="auto"/>
                                            <w:left w:val="none" w:sz="0" w:space="0" w:color="auto"/>
                                            <w:bottom w:val="none" w:sz="0" w:space="0" w:color="auto"/>
                                            <w:right w:val="none" w:sz="0" w:space="0" w:color="auto"/>
                                          </w:divBdr>
                                          <w:divsChild>
                                            <w:div w:id="1728650804">
                                              <w:marLeft w:val="0"/>
                                              <w:marRight w:val="0"/>
                                              <w:marTop w:val="0"/>
                                              <w:marBottom w:val="0"/>
                                              <w:divBdr>
                                                <w:top w:val="none" w:sz="0" w:space="0" w:color="auto"/>
                                                <w:left w:val="none" w:sz="0" w:space="0" w:color="auto"/>
                                                <w:bottom w:val="none" w:sz="0" w:space="0" w:color="auto"/>
                                                <w:right w:val="none" w:sz="0" w:space="0" w:color="auto"/>
                                              </w:divBdr>
                                              <w:divsChild>
                                                <w:div w:id="385029571">
                                                  <w:marLeft w:val="0"/>
                                                  <w:marRight w:val="0"/>
                                                  <w:marTop w:val="0"/>
                                                  <w:marBottom w:val="0"/>
                                                  <w:divBdr>
                                                    <w:top w:val="none" w:sz="0" w:space="0" w:color="auto"/>
                                                    <w:left w:val="none" w:sz="0" w:space="0" w:color="auto"/>
                                                    <w:bottom w:val="none" w:sz="0" w:space="0" w:color="auto"/>
                                                    <w:right w:val="none" w:sz="0" w:space="0" w:color="auto"/>
                                                  </w:divBdr>
                                                  <w:divsChild>
                                                    <w:div w:id="2119442234">
                                                      <w:marLeft w:val="0"/>
                                                      <w:marRight w:val="0"/>
                                                      <w:marTop w:val="0"/>
                                                      <w:marBottom w:val="0"/>
                                                      <w:divBdr>
                                                        <w:top w:val="none" w:sz="0" w:space="0" w:color="auto"/>
                                                        <w:left w:val="none" w:sz="0" w:space="0" w:color="auto"/>
                                                        <w:bottom w:val="none" w:sz="0" w:space="0" w:color="auto"/>
                                                        <w:right w:val="none" w:sz="0" w:space="0" w:color="auto"/>
                                                      </w:divBdr>
                                                      <w:divsChild>
                                                        <w:div w:id="495347649">
                                                          <w:marLeft w:val="0"/>
                                                          <w:marRight w:val="0"/>
                                                          <w:marTop w:val="0"/>
                                                          <w:marBottom w:val="0"/>
                                                          <w:divBdr>
                                                            <w:top w:val="none" w:sz="0" w:space="0" w:color="auto"/>
                                                            <w:left w:val="none" w:sz="0" w:space="0" w:color="auto"/>
                                                            <w:bottom w:val="none" w:sz="0" w:space="0" w:color="auto"/>
                                                            <w:right w:val="none" w:sz="0" w:space="0" w:color="auto"/>
                                                          </w:divBdr>
                                                          <w:divsChild>
                                                            <w:div w:id="10325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24324">
                                              <w:marLeft w:val="0"/>
                                              <w:marRight w:val="0"/>
                                              <w:marTop w:val="0"/>
                                              <w:marBottom w:val="0"/>
                                              <w:divBdr>
                                                <w:top w:val="none" w:sz="0" w:space="0" w:color="auto"/>
                                                <w:left w:val="none" w:sz="0" w:space="0" w:color="auto"/>
                                                <w:bottom w:val="none" w:sz="0" w:space="0" w:color="auto"/>
                                                <w:right w:val="none" w:sz="0" w:space="0" w:color="auto"/>
                                              </w:divBdr>
                                              <w:divsChild>
                                                <w:div w:id="8809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124900">
      <w:bodyDiv w:val="1"/>
      <w:marLeft w:val="0"/>
      <w:marRight w:val="0"/>
      <w:marTop w:val="0"/>
      <w:marBottom w:val="0"/>
      <w:divBdr>
        <w:top w:val="none" w:sz="0" w:space="0" w:color="auto"/>
        <w:left w:val="none" w:sz="0" w:space="0" w:color="auto"/>
        <w:bottom w:val="none" w:sz="0" w:space="0" w:color="auto"/>
        <w:right w:val="none" w:sz="0" w:space="0" w:color="auto"/>
      </w:divBdr>
    </w:div>
    <w:div w:id="2094275958">
      <w:marLeft w:val="0"/>
      <w:marRight w:val="0"/>
      <w:marTop w:val="0"/>
      <w:marBottom w:val="0"/>
      <w:divBdr>
        <w:top w:val="none" w:sz="0" w:space="0" w:color="auto"/>
        <w:left w:val="none" w:sz="0" w:space="0" w:color="auto"/>
        <w:bottom w:val="none" w:sz="0" w:space="0" w:color="auto"/>
        <w:right w:val="none" w:sz="0" w:space="0" w:color="auto"/>
      </w:divBdr>
    </w:div>
    <w:div w:id="2094275959">
      <w:marLeft w:val="0"/>
      <w:marRight w:val="0"/>
      <w:marTop w:val="0"/>
      <w:marBottom w:val="0"/>
      <w:divBdr>
        <w:top w:val="none" w:sz="0" w:space="0" w:color="auto"/>
        <w:left w:val="none" w:sz="0" w:space="0" w:color="auto"/>
        <w:bottom w:val="none" w:sz="0" w:space="0" w:color="auto"/>
        <w:right w:val="none" w:sz="0" w:space="0" w:color="auto"/>
      </w:divBdr>
    </w:div>
    <w:div w:id="209427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1458B3F2985145FC1034A815C5882F77B2F12AB20B19164ADBCCFC19D4F2FAAE8EF76A097502D1XDsEM" TargetMode="External"/><Relationship Id="rId13" Type="http://schemas.openxmlformats.org/officeDocument/2006/relationships/hyperlink" Target="consultantplus://offline/ref=1FE696CB92B6435253F7D7A8FAD9F5DAE9C20DCEAF61B1D63C258ACB95B727264CBDF133416E3CC2O9R7F" TargetMode="External"/><Relationship Id="rId18" Type="http://schemas.openxmlformats.org/officeDocument/2006/relationships/hyperlink" Target="consultantplus://offline/ref=9A18A4D5343CA892B45B3C8E2DDB599EC8C0CFF1B5ABB4AC2BE1048D060D7774B3FF2FD20E74A293i1r0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FE696CB92B6435253F7D7A8FAD9F5DAE9C20DCEAF61B1D63C258ACB95B727264CBDF133416F3EC0O9R5F" TargetMode="External"/><Relationship Id="rId17" Type="http://schemas.openxmlformats.org/officeDocument/2006/relationships/hyperlink" Target="https://yandex.ru/images/search?rpt=simage&amp;noreask=1&amp;source=qa&amp;text=Microsoft%20Word&amp;stype=image&amp;lr=44&amp;parent-reqid=1531205712613678-1239296497977410488783923-sas1-5510" TargetMode="External"/><Relationship Id="rId2" Type="http://schemas.openxmlformats.org/officeDocument/2006/relationships/styles" Target="styles.xml"/><Relationship Id="rId16" Type="http://schemas.openxmlformats.org/officeDocument/2006/relationships/hyperlink" Target="consultantplus://offline/ref=1FE696CB92B6435253F7D7A8FAD9F5DAE9C20DCEAF61B1D63C258ACB95B727264CBDF133416E3CC1O9R0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FE696CB92B6435253F7D7A8FAD9F5DAE9C20DCEAF61B1D63C258ACB95B727264CBDF133416F3EC0O9R0F" TargetMode="External"/><Relationship Id="rId5" Type="http://schemas.openxmlformats.org/officeDocument/2006/relationships/webSettings" Target="webSettings.xml"/><Relationship Id="rId15" Type="http://schemas.openxmlformats.org/officeDocument/2006/relationships/hyperlink" Target="consultantplus://offline/ref=1FE696CB92B6435253F7D7A8FAD9F5DAE9C20DCEAF61B1D63C258ACB95B727264CBDF133416F38C3O9R6F" TargetMode="External"/><Relationship Id="rId10" Type="http://schemas.openxmlformats.org/officeDocument/2006/relationships/hyperlink" Target="consultantplus://offline/ref=22E22F219254D8DBE169724FA5D7885FB02DE91742CFFAD9B13F78ED6E1D516DD20204E3D91DD358P9M1F" TargetMode="External"/><Relationship Id="rId19" Type="http://schemas.openxmlformats.org/officeDocument/2006/relationships/hyperlink" Target="consultantplus://offline/ref=ECF61D672E7DCE4A9CCA81A15822D075BCDB93F78FD65830136C77A31FC6AE18873300BF046E513Bp071E" TargetMode="External"/><Relationship Id="rId4" Type="http://schemas.openxmlformats.org/officeDocument/2006/relationships/settings" Target="settings.xml"/><Relationship Id="rId9" Type="http://schemas.openxmlformats.org/officeDocument/2006/relationships/hyperlink" Target="consultantplus://offline/ref=22E22F219254D8DBE169724FA5D7885FB02DE91742CFFAD9B13F78ED6E1D516DD20204E3D91CD35AP9M8F" TargetMode="External"/><Relationship Id="rId14" Type="http://schemas.openxmlformats.org/officeDocument/2006/relationships/hyperlink" Target="consultantplus://offline/ref=1FE696CB92B6435253F7D7A8FAD9F5DAE9C20DCEAF61B1D63C258ACB95B727264CBDF133416E38C4O9R4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6</Pages>
  <Words>3603</Words>
  <Characters>20540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torba</dc:creator>
  <cp:keywords/>
  <dc:description/>
  <cp:lastModifiedBy>garaeva</cp:lastModifiedBy>
  <cp:revision>62</cp:revision>
  <cp:lastPrinted>2018-07-10T07:16:00Z</cp:lastPrinted>
  <dcterms:created xsi:type="dcterms:W3CDTF">2016-03-25T06:44:00Z</dcterms:created>
  <dcterms:modified xsi:type="dcterms:W3CDTF">2018-07-12T10:05:00Z</dcterms:modified>
</cp:coreProperties>
</file>