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  <w:r>
        <w:rPr>
          <w:rFonts w:ascii="PT Astra Serif" w:hAnsi="PT Astra Serif" w:cs="Times New Roman"/>
          <w:b/>
          <w:sz w:val="28"/>
          <w:szCs w:val="28"/>
        </w:rPr>
        <w:t xml:space="preserve">РЕГИОНАЛЬНЫХ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 xml:space="preserve">ЛЬГОТ И МЕР СОЦИАЛЬНОЙ ПОДДЕРЖКИ, ПРЕДОСТАВЛЯЕМЫХ НА ТЕРРИТОРИИ </w:t>
      </w:r>
      <w:r>
        <w:rPr>
          <w:rFonts w:ascii="PT Astra Serif" w:hAnsi="PT Astra Serif" w:cs="Times New Roman"/>
          <w:b/>
          <w:sz w:val="28"/>
          <w:szCs w:val="28"/>
        </w:rPr>
        <w:t xml:space="preserve">УДМУРТСК</w:t>
      </w:r>
      <w:r>
        <w:rPr>
          <w:rFonts w:ascii="PT Astra Serif" w:hAnsi="PT Astra Serif" w:cs="Times New Roman"/>
          <w:b/>
          <w:sz w:val="28"/>
          <w:szCs w:val="28"/>
        </w:rPr>
        <w:t xml:space="preserve">ОЙ</w:t>
      </w:r>
      <w:r>
        <w:rPr>
          <w:rFonts w:ascii="PT Astra Serif" w:hAnsi="PT Astra Serif" w:cs="Times New Roman"/>
          <w:b/>
          <w:sz w:val="28"/>
          <w:szCs w:val="28"/>
        </w:rPr>
        <w:t xml:space="preserve"> РЕСПУБЛИКИ ВОЕННОСЛУЖАЩИМ</w:t>
      </w:r>
      <w:r>
        <w:rPr>
          <w:rFonts w:ascii="PT Astra Serif" w:hAnsi="PT Astra Serif" w:cs="Times New Roman"/>
          <w:b/>
          <w:sz w:val="28"/>
          <w:szCs w:val="28"/>
        </w:rPr>
        <w:t xml:space="preserve"> И ЧЛЕНАМ ИХ СЕМЕЙ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tbl>
      <w:tblPr>
        <w:tblStyle w:val="856"/>
        <w:tblW w:w="15310" w:type="dxa"/>
        <w:tblInd w:w="-176" w:type="dxa"/>
        <w:tblLook w:val="04A0" w:firstRow="1" w:lastRow="0" w:firstColumn="1" w:lastColumn="0" w:noHBand="0" w:noVBand="1"/>
      </w:tblPr>
      <w:tblGrid>
        <w:gridCol w:w="8789"/>
        <w:gridCol w:w="6521"/>
      </w:tblGrid>
      <w:tr>
        <w:tblPrEx/>
        <w:trPr/>
        <w:tc>
          <w:tcPr>
            <w:tcW w:w="8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равовые акты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, которыми установлены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Региональные льготы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Налоговые льготы по транспортному налогу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Инвалиды боевых действий, которым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оказываются меры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социальной поддержки в соответствии с Федеральным </w:t>
            </w:r>
            <w:hyperlink r:id="rId11" w:tooltip="consultantplus://offline/ref=1EE389C0AF8615065B1E2472540ECC8A700EF6FA5D729F072EA2E16D4D64253412920D5D5DB45384714C6D4180u733I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ветеранах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освобождаются от уплаты налога по одному транспортному средству, мощность двигателя которого не превышает 150 лошадиных сил (110,33 кВт) включительно.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Ветераны боевых действий, которым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оказываются меры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социальной поддержки в соответствии с Федеральным </w:t>
            </w:r>
            <w:hyperlink r:id="rId12" w:tooltip="consultantplus://offline/ref=EDDF35E53AD3E6D94F461CE2F5582A0DD0639624D18203DF51DED4050904C0AE1E128A0465D50825B9EF200FD9E54EI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ветеранах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уплачивают транспортный налог по одному транспортному средству, мощность двигателя которого не превышает 150 лошадиных сил (110,33 кВт), по ставке 50 процентов от размера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соответствующей ставки налога.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27.11.2002 № 63-РЗ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транспортном налоге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Право на получение бесплатной юридической помощи в рамках государственной системы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Предусмотрено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следующих категорий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получение всех видо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рамках государственной систем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3" w:tooltip="consultantplus://offline/ref=DB357B178F0A84F0F26746C6CE32720557A4B1B4E3DFA5615A1813E55B07A5C4A043B2B95B6966416E79F7FB566F9583BE5CD59E78D8AD12iDyDH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пункте 6 статьи 1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от 31 мая 1996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обороне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Республики, Запорожской области и Херсонской области и (и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отражению вооруженного вторжения 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Федерации, при условии их участия в специальной военной операции на указанных территориях, а также члены семей указанных граждан;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также члены семей указанных лиц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17.12.2012 № 70-РЗ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«Об оказании бесплатной юридической помощи в Удмуртской Республике» (в редакции Закон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07.07.2023 № 67-РЗ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04.06.2024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28-РЗ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Пониженная налоговая ставка при применении упрощенной системы налогообложения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2025 - 2030 годах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установлена 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алогов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ставк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размере 1 процента в случае, если объектом налогообложения являются доходы, и налогов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ставк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размере 5 процентов в случае, если объектом налогообложения являются доходы, уменьшенные на величину расходов, для следующих налогоплательщиков,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применяющих упрощенную систему налогообложения: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индивидуальных предпринимателей, принимающих (принимавших)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индивидуальных предпринимателей, являющихся членами семей граждан, принимающих (принимавших) участие в специальной военной операции, в том числе погибших (умерших) в связи с выполнением задач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организаций, доля (суммарная доля) участия в уставном (складочном, акционерном) капитале которых одного или нескольких физических лиц, принимающих (п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ринимавших) участие в специальной военной операции, и (или) физических лиц, являющихся членами семьи граждан, принимающих (принимавших) участие в специальной военной операции, в том числе погибших (умерших) в связи с выполнением задач специальной военной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перации, превышает 50 процентов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29.11.2017 № 66-РЗ «Об установлении налоговых ставок налогоплательщикам при применении упрощенной системы налогообложения» (в редакции Закона Удмуртской Республики от 26.12.2024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80-РЗ)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предоставление земельных участков из земель, находящихся в государственной или муниципальной собственности, расположенных на территории Удмуртской Республики, для индивидуального жилищного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редоставлени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собственность бесплатно для индивидуального жилищного строительства земельных участков из земель, находящихся в государственной или муниципальной собственности, расположенных на территории Удмуртской Республики</w:t>
            </w:r>
            <w:bookmarkStart w:id="0" w:name="Par0"/>
            <w:r/>
            <w:bookmarkEnd w:id="0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лицам, проходящим (проходившим) службу в войсках национальной гвардии Российской Федерации, членам семей указанных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 и лиц, погибших (умерших) вследствие увечья (ранения, травмы, контузии) или заболевания, полученных ими при выполнении задач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17.07.2023 № 68-РЗ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бесплатном предостав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лении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муниципальной собственности, расположенных на территории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Закона Удмуртской Республики от 26.12.2024 № 85-РЗ)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Профессиональное обучение и дополнительное профессиональное образование, содействие в поиске работы, а также содействие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самозанятости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безработных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целях социальной поддержки член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семей граждан Российской Федерации, призванных в Удмуртской Республике на военную службу по мобилизации в соответствии с Указом Президента Российской Федерации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21.09.2022 № 647 «Об объявлении частичной мобилизации в Российской Федерации»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(далее – Указ № 647)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заключивших по направлению федерального казенного учреждения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Военный комиссариат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следующие дополнительные меры социальной поддержки: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профессиональное обучение и дополнительное профессиональное образование;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в поиске работы;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самозанятости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безработных членов семей, включая предоставление в ускоренном порядке единовременной финансовой помощи на открытие собственного дела;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членам семей в оформлении социальных и иных вы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плат, мер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25.11.2022 № 315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дополнительных мерах социальной поддержки членов семей граждан 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освобождение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редоставляется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гражданам Российской Федерации,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военную службу по мобилизации, - на период прохождения ими военной службы;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гражданам, проходящим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в Вооруженных Силах Российской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Федерации по контракту, гражданам, проходящим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обороне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Республики, Херсонской области и Запорожской области - на период их участия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гражданам, 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период мобилизации,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период действия военного положения, в военное вр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Федерации, войск национальной гвардии Российской Федерации за пределами территории Российской Федерации, - 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период действия указанного контракта;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гражданам, проходящим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енную службу в пограничных органах федеральной службы безопасности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Херсонской области, а также обеспечивающи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совместно проживающим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гражданами, указанными в подпунктах 1 - 4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супругам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дет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родител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а также други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 родственникам, нетрудоспособным иждивенцам и иным гражданам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признанны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 членами семьи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- на период, установленный для граждан, указанных в подпунктах 1 - 4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дмуртской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25.11.2022 № 316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освобождения граждан, указанных в пунктах 1 - 5 части 1 статьи 9.1 Федерального закона от 14 ма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рта 2022 года № 58-ФЗ «О внесении изменений в отдельные законодательные акты Российской Федерации»,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имущества в многоквартирном доме,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жилищным законодательством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Указа Главы Удмуртской Республики от 07.03.2025 № 63)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74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освобождение от платы, взимаемой с родителей (законных представителей) за присмотр и уход за детьми в государственной образовательной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организации Удмуртской Республики, реализующей образовательную программу дошкольного образования, предоставляется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призванным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24 февраля 2022 года контракт о поступлении на военную службу по контракту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и принимающим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ветеранам боевых действий и принимавших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зону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родителям (законным представителям), указанным в пунктах 1-6, получивших увечья (ранения, травмы, контузии) или заболевания;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родителям (законным представителям)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гибели (смерти) одного из родителей (законных представителей), указанных в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пунктах 1-6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16.02.2023 № 26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осв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обождении отдельных категорий родителей (законных представителей) от взимания родительской платы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 от 28.11.2023 № 299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31.05.2024 № 142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08.10.2024 № 293, от 22.01.2025 № 13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предоставление социальных услуг в форме социального обслуживания на дому, а также в полустационарной и стационарной форме социального обслуживания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оциальны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услуг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форме социального обслуживания на дому, а также в полустационарной и стационарной форме социального обслуживания в социально-реабилитационном центре для граждан пожилого возраста и инвалидов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бесплатно следующим категориям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признанным нуждающимися в соци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альном обслуживании в установленном законодательством Удмуртской Республики порядке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силу заболевания, травмы, возраста или наличия инвалидности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гражданам,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призванным на военную службу по мобилизации или поступившим в добровольческие формирования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– в течение одного года после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окончания периода прохождения военной службы по мобилизации или периода действия контракта о добровольном содействии в выполнении задач, возложенных на Вооруженные Силы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членам семьи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призванных на военную службу по мобилизации или поступивших в добровольческие формирования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– на период прохождения военной службы по мобилизации или на период действия контракт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 о добровольном содействии в выполнении задач, возложенных на Вооруженные Силы Российской Федерации, а также в течение одного года после окончания периода прохождения военной службы по мобилизации или периода действия контракта о добровольном содействии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выполнении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29.06.2023 № 154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дополнительных мерах социальной поддержки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Федерации, а также членов их семей»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диновременн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денежн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выплат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в размере 400 тыс. рублей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Единовременная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денежная выплата в размере 400 тыс. рублей предоставляется гражданам Российской Федерации, призванным на военную службу по мобилизации в Вооруженные Силы Российской Федерации, в том числе направленным в войска национальной гвардии Российской Федерации для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прохождения военной службы, военнослужащим, проходившим военную службу по призыву в Вооруженных 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образовательных организаций высшего образования, находя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щихся в ведении Министерства обороны Российской Федерации), военнослужащим, проходившим военную службу по призыву в войсках национальной гвардии Российской Федерации (за исключением военнослужащих, замещающих воинские должности курсантов военных образовате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льных организаций высшего образования, находящихся в ведении Федеральной службы войск национальной гвардии Российской Федерации или Министерства обороны Российской Федерации), иным гражданам Российской Федерации и иностранным гражданам, которые заключили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период с 1 августа 2024 года по 31 декабря 2025 года контракт о прохождении военной службы в Вооруженных Силах Российской Федерац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ии,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06.08.2024 № 222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единовременной денежной выплате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 (в редакции Указов Главы Удмуртской Республики от 16.01.2025 № 5, от 04.03.2025       № 54)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бесплатн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горяч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питани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я обучающим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ся в период их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обучения по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государственных образовательных организациях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Обеспеч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бесплатным горячим питанием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обучающихся в период их обучения по образовательным программам основного общего образования, образовательным программам среднего общего образования в государственных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бразовательных организациях Удмуртской Республики (один раз в учебный день)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контракту, заключенному в соответствии с пунктом 7 статьи 38 Федерального закона от 28 марта 1998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t xml:space="preserve">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далее -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Федеральный закон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возложенных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23.09.2024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260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по контракту, заключенному в соответствии с пунктом 7 статьи 38 Федерального закона от 28 марта 1998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29.11.2024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353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24.03.2025 № 73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Единовременная денежная выплата в размере 400 тыс. рублей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Единовременная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денежная выплата в размере 400 тыс. рублей предоставляется следующим категориям граждан, заключившим контракт о прохождении военной службы в Вооруженных Силах Российской Федерации сроком на один год и более в период проведения специальной военной операции: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военнослужащим, проходившим военную службу по призыву в Вооруженных 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 образовательных орг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анизаций высшего образования, находящихся в ведении Министерства обороны Российской Федерации), призванным через Военный комиссариат Удмуртской Республики, которые в период с 1 января по 31 декабря 2025 года заключили контракт о прохождении военной службы;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2) гражданам, добровольно поступившим на военную службу по контракту через пункт отбора на военную службу по контракту (2 разряда) города Ижевска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период с 1 января по 31 декабря 2025 года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04.03.2025 № 55 «О единовременной денежной выплате военнослужащим, проходящим военную службу по контракту в Вооруженных Силах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горяче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питани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обучающи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мся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очной формы обучения по основным образовательным программам среднего профессионального образования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за счет средств бюджета Удмуртской Республики в государственных образовательных организациях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есплатным горячим питанием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(один раз в учебный день) обеспечены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обучающи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очной формы обучения по основным образовательным программам среднего профессионального образования за счет средств бюджета Удмуртской Респ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ублики в государственных образовательных организациях Удмуртской Республики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53-ФЗ, либо заключивших контракт о добровольном содействии в выполнении задач, возложенных на Вооруженные Силы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14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.04.2025 № 92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 по контракту, заключенному в соответствии с пунктом 7 статьи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38 Федерального закона от 28 марта 1998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 добровольном содействии в выполнении задач, возложенных на Вооруженные Силы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584"/>
        </w:trPr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Приостановление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исполнения обязательств по соглашениям о предоставлении грантов в форме субсидий из бюджета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, продления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сроков достижения результатов предоставления грантов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1"/>
              <w:jc w:val="both"/>
              <w:tabs>
                <w:tab w:val="left" w:pos="563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о предоставлении гранта приостанавливается на срок прохождени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(или) в случае невозможности достижения результата предоставления гранта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без изменения размера гранта с возможностью уменьшения значения результата предоставления гранта, а также продлением сроков использования гранта или отказом от гранта по согласованию с Министерством экономики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28.07.2021 № 382 «Об утвер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ждении Порядка предоставления грантов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постановлений Правительства Удмуртской Республики от 20.09.2021 № 498, от 28.07.2022 № 394, от 26.12.2022 № 766, от 24.04.2023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№ 262, от 12.07.2023 № 457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09.09.2024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476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867"/>
        </w:trPr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Материальная помощь в размере 1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000 000 руб.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Материальная помощь предоставляется отдельным категориям граждан, оказавшимся в трудной жизненной ситуации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связи с гибелью (смертью)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результате выполнения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специальных задач в ходе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проводимой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либо смертью вследствие увечья (ранения, травмы, контузии),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в результате непосредственного выполнения задач по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охране гос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ударственной границы Российской Федерации на участках, примыкающих к районам проведения специальной военной операции, либо в результате выполнения задач по отражению вооруженного вторжения на территорию Курской области подразделений Вооруженных Сил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членов их семей,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являвшихся участника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из числа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лиц, проходящих службу в войсках национальной гвардии Российской Федерации и имеющих специальное звание полиции;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29.04.2022 № 239 «Об утверждении Порядка оказания материальной помощи отдельным категориям граждан, оказавшимся в трудной жизненной ситуации в связи с гибелью (смертью) членов их семей»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.09.2022 </w:t>
            </w:r>
            <w:hyperlink r:id="rId14" w:tooltip="consultantplus://offline/ref=4C9CAA8BDCDC7A8515C87DCBB6BBAD26F6877D07748E120F69876EF4578A057316F838865DFE06C7620A41B8F0F3F767C23B1D7F826FEDAC565041C1d9a6E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№ 485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18.01.2024 № 13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03.07.2024 № 345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11.11.2024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586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24.12.2024 № 707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23.04.2025 № 221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spacing w:after="167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Материальная помощь в размере 500 000 руб.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Материальная помощь предоставляется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имеющим место жительства на территории Удмуртской Республики на день получения увечья (ранения, травмы, контузии)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отдельным категориям граждан, получившим увечье (ранение, травму, контузию) при выполнении специальных задач в ходе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специальной военной операции, проводимой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или в ходе непосредственного выполнения задач по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охране государственной границы Российской Федерации на участках, примыкающих к районам проведения специальной военной операции,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либо в ходе выполнения задач по отражению вооруженного вторжения на территорию Курской области подразделений Вооруженных Сил Украины, из числа: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военнослужащих, лиц, проходящих службу в войсках национальной гвардии Российской Федерации и имеющих специальное звание полиции;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22.06.2022 № 323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оказания материальной помощи военнослужащим и отдельным лиц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ам, получившим увечье (ранение, травму, контузию) при выполнении специальных задач в ходе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в ходе непосредственного выполнения задач по охране государственной границы Российской Федерации на участках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примыкающих к районам проведения специальной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военной операции, либо в ходе выполнения задач по отражению вооруженного вторжения на территорию Курской области подразделений Вооруженных Сил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color w:val="392c69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14.09.2022 </w:t>
            </w:r>
            <w:hyperlink r:id="rId15" w:tooltip="consultantplus://offline/ref=8B3A21E1BB280D18F725E8E0EE37E51DBFA5BCCA90543704EBF94C8F1B0DC7F3BAE670A0A9D5B5059F5033AEFA0CC0A29EE5ED4403C504F710AC9468RAC0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№ 485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01.09.2023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588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25.06.2024 № 323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14.02.2025 № 67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Особенности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Установлено, что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доходы и суммы единовременной матер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иальной помощи, выплачиваемые за счет средств федерального бюджета, бюджетов субъектов Российской Федерации, местных бюджетов и иных источников гражданам, призванным на военную службу по мобилизации в Вооруженные Силы Российской Федерации в соответствии с </w:t>
            </w:r>
            <w:hyperlink r:id="rId16" w:tooltip="consultantplus://offline/ref=6342A5A6EDF32DD749AFBB8E214EA05814B10C6720EAAD6C162DDFBA2E7A59CED01669A1E71CD81E390F1FA7E51CD7A0CADB2AF50FB3E063N9SE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647,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не учитываются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при расчете среднедушевого дохода семьи и дохода одиноко проживающего гражданина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для получения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следующих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мер социальной поддержки: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оказание го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сударственной социальной помощи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, в том числе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 основании социального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контракта;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назначение ежемесячной денежной выплаты нуждающимся в поддержке семьям при рождении в семье третьего и последующих детей, установленной </w:t>
            </w:r>
            <w:hyperlink r:id="rId17" w:tooltip="consultantplus://offline/ref=99306EFB6D1C095A8B3032AF900EBCB930DADDCCE9575F37F5D684EE9B26658D7921B115224A0CF6B4833A6CF67EC03239N4mC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21 ноября 2017 года № 368 «Об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установлении ежемесячной денежной выплаты нуждающимся в поддержке семьям при рождении в семье после 31 декабря 2017 года третьего и последующих детей», </w:t>
            </w:r>
            <w:hyperlink r:id="rId18" w:tooltip="consultantplus://offline/ref=99306EFB6D1C095A8B3032AF900EBCB930DADDCCE9575334F9D784EE9B26658D7921B115224A0CF6B4833A6CF67EC03239N4mC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постановлением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 от 5 февраля 2018 года № 26 «Об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утверждении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Положения о порядке предоставления ежемесячной денежной выплаты нуждающимся в поддержке семьям при рождении в семье третьего и последующих детей»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19.12.2022 № 72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 «Об особенностях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постановления Правительства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от 27.01.2025 № 24)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Внеочередное оказание медицинской помощи в медицинских организациях, находящихся на территории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внеочередное оказание медицинской помощи в рамках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Территориальной программы государственных гарантий бесплатного оказания гражданам медицинской помощи на территори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 и 2027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годов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инвалиды войны;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ветераны боевых действий, включая ветеранов боевых действий,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24.02.2022, на территориях Запорожской области и Херсонской области с 30.09.2022,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уволенным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военной службы (службы, работы);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лица, принимавшие в соответствии с решениями органов публичной власти Донецкой Народной Республики, Луганской Народной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погибших (умерших) инвалидов войны и ветеранов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8.12.2024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719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 Территориальной программе государственных гарантий бесплатного оказания гражданам медицинской помощи на территории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годов»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постановлений Правительства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19.03.2025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144,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14.04.2025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195, от 16.05.2025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260, от 10.06.2025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320)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субсидий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на покупку и установку газоиспользующего оборудования,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проведение работ при социальной газификации (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догазификации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убсиди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покупку и установку газоиспользующего оборудования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догазификации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Удмуртской Республике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размере планируемых затрат, но не более 100000 рублей, однократно в отношении одного домовладения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отдельным категориям граждан, проживающих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территории Удм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уртской Республики, в том числе,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являющи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участниками специальной военной операции, членами семей участников специальной военной операции, инвалидами боевых действий, ветеранами боевых действий, членами семей погибших (умерших) инвалидов боевых действий, ветеранов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от 07.03.2024 № 110 «О предоставлении в 2024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2025 годах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субсидий льготным категориям граждан, проживающих на территории Удмуртской Республики, на покупку и установку газоиспользующего оборудования, проведение работ при социальной газификации (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догазификации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18.04.2024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06.08.2024 № 414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24.03.2025 № 152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Социальная выплата на приобретение жилого помещения или создание объекта индивидуального жилищного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Преимущественное право на включение в список молодых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семей - участников мероприятия по обеспечению жильем молодых семей предоставляется молодым многодетным скамьям и молодым семьям, в которых один или оба супруга либо один родитель в неполной семье принимают (принимали)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16.11.2009 № 329 «О мерах по реализации в Удмуртской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Республике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(в редакции постановления Правительства Удмуртской Республики от 15.01.2025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во временное пользование предметов первой необходимости для новорожденных детей (ребенка)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Семье (либо одинокому родителю), один из членов которой принимает (принимал) участие в специальной военной операции или выполняет (выполнял) возложенные на него задачи на территориях Украины,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предоставляются во временное пользование предметы первой необходимости для новорожденных детей (ребенка)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20.12.2024 № 698 «О создании пунктов проката предметов первой необходимости для новорожденных детей в отдельных категориях семей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рганизации кратковременного присмотра и ухода за детьми до 3 лет в организациях социального обслуживания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Семья (либо единственный родитель (усыновитель)), один из членов которой принимает (принимал) участие в специ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альной военной операции или выполняет (выполнял) возложенные на него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имеет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получение услуг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«Кратковременный присмотр и уход за детьми до 3 лет в организациях социального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обслуживания», «Социальная няня»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20.12.2024 № 693 «Об утверждении Положения об организации кратковременного присмотра и ухода за детьми до 3 лет в организациях социального обслуживания, а также на дому – «Социальная няня» для отдельных категорий семей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ополнительн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ая мера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социальной поддержки в виде безвозмездного обеспечения твердым топливом (дровами) на отопление жилых помещений (домовладений)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Безвозмездное обеспечение твердым топливом (дровами) на отопление жилого помещения (домовладения) с печным отоплением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предоставляется членам семей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участников специальной военной операции, призванных на военную службу по мобилизации в Вооруженные Силы Российской Федерации в соответствии с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заключивших с 24 февраля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2022 года контракт о поступлении на военную службу по контракту 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принимающих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операции, заключивших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647, и принимающих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28.03.2025 № 174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поддержки членов семей участников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виде безвозмездного обеспечения твердым топливом (дровами) на отопление жилых помещений (домовладений)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тсрочк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уплаты арендных платежей по договорам аренды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 договор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762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34" w:firstLine="709"/>
              <w:jc w:val="both"/>
              <w:tabs>
                <w:tab w:val="left" w:pos="76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тсрочка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уплаты арендных платежей по договорам аренды имущества, находящегося в собственности Удмуртской Республики, договорам аренды земельных участков, находящихся в соб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ственности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возможность расторжения таких договоров аренды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арендаторам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являющимся физическими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 том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числе индивидуальны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юридически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 которых одно и то же физическое лицо является единственным учредителем (участником) юридического лица и его руководителем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если указанные физические лица,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том 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или проходят 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заключили контракт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добровольном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21.12.2022 № 1419-р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в период проведения специальной военной операции»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распоряжени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28.02.2023 № 114-р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10.01.2025 № 4-р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путевок (направлений) 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путев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(направлени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предоставляются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внеочередном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порядке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граждан, пребывавших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полиции, погибших (умерших) при выполнении задач в ход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 проведения специальной военной операции на территориях Украины, Донецкой Народной Республики и Луганской Народной Республики, Запорожской и Херсонской областей (далее - СВО) либо позднее указанного периода, но вследствие увечья (ранения, травмы, контузии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или заболевания, полученных при выполнении задач в ходе проведения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путевки (направления) 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доставляются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первоочередном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порядке: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граждан, пребывавших (пребыва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ющих)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полиции, получивших увечья (ранения, травмы, контузии) при выполнении задач в ходе проведения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призванных на военную службу по мобилизации в Вооруженные Силы Российской Федерации, пребывающих в добровольческих формированиях, которые выполняют задачи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ab/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социальной политики и труда  Удмуртской Республики от 11.11.2021 № 241 «О Порядке предоставления путевок (направлений) в организации отдыха детей и их оздоровления для детей, находящихся в трудной жизненно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ситуации» (в редакции приказ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Министерст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ва социальной политики и труда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27.10.2022 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195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10.06.2024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90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Организации медицинской помощи участникам специальной военной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операции и членам их семей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Организован «Центр психологической помощи участникам специальной военной операции и членам их семей» на функциональной основе на базе бюджетного учреждения здравоо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хранения Удмуртской Республики «Республиканский клинический центр психического здоровья Министерства здравоохранения Удмуртской Республики», обеспечена приоритетность при оказании медицинской помощи участникам специальной военной операции и членам их семей</w:t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Министерства здравоохранения Удмуртской Республики от 28.10.2022 № 1634 «Об организации медицинской помощи участникам специальной военной операции и членам их семей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платы, взимаемой с родителе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(законных представителей) за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 «Удмуртская государственная национальная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гимназия имени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Кузебая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Герда»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освобождаются: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риказ Министерства образования и науки Удмуртской Республики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02.06.2025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800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обращения отдельных категорий граждан Российской Федерации за осво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бождением от платы, взимаемой с родителей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Удмуртская государственная национальная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гимназия имени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Кузебая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Герда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Организация оказания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специализированной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медико-санитарной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помощи ветеранам войн.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Определить бюджетное учреждение здравоохранения Удмуртской Республики «К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онсультативно-диагностический центр Министерства здравоохранения Удмуртской Республики» (БУЗ УР «КДЦ МЗ Удмуртской Республики) определено медицинской организацией, оказывающей первичную специализированную медико-санитарную помощь ветеранам войн. Утвержден </w:t>
            </w:r>
            <w:hyperlink r:id="rId19" w:tooltip="https://login.consultant.ru/link/?req=doc&amp;base=RLAW053&amp;n=147469&amp;dst=100016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Порядок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направления участников боевых действий, ветеранов войн и приравненных к ним лиц в БУЗ УР «КДЦ МЗ Удмуртской Республики» с целью оказания консультативной помощи</w:t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Министерства здравоохранения Удмуртской Республики от 19.05.2023 № 0797 «О совершенствовании оказания медицинской помощи участникам боевых действий, ветеранам войн и приравненным к ним лицам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Дополнительная мера социальной поддержки в части предоставления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   Бесплатное горячее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питание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обучающимся в период их обучения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образовательным программам основного общего образования, образовательным программам среднего общего образования в образ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овательных организациях, расположенных на территории Удмуртской Республики,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 по контракту, заключенному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53-ФЗ, либо заключивших контракт о добровольном содействии в выполнении задач, возложенных на Вооруженные Силы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образования и науки Удмуртской Республики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29.05.2025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789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Типового порядка обращения родителей (законных представителей)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обучающихся по образовательным программам основного общего образования, образовательным программам среднего общего образован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ия в образовательных организациях, расположенных на территории Удмуртской Республики,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Указом Президента Российской Федерации от 21 сентября 2022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 по контракту, заключенному в соответствии с пунктом 7 статьи 38 Федерального закона от 28 марта 1998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 добровольном содействии в выполнении задач, возложенных на Вооруженные Силы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Федерации или войска национальной гвардии Российской Федерации, либо заключивших контракт (имевших иные правоотношен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ия) с организациями, содействующими выполнению задач, возложенных на Вооруженные Силы Российской Федерации, в ходе специальной военной операции, за предоставлением дополнительной меры социальной поддержки в части предоставления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Участие в региональной программе обучения для ветеранов и участников специальной военной операции «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СВОй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резерв 18»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Участвовать в региональной программе обучения с целью подготовки высококвалифицированных, компетентных управленцев из числа участников и ветеранов специальной военной операции для последующей работы в государственных органах Удмуртской Республики и орган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ах местного самоуправления в Удмуртской Республике, а также учреждениях и организациях различных форм собственности имеют право граждане Российской Федерации из числа лиц, принимающих (принимавших) участие в специальной военной операции и (или) выполняющих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(выполнявших) с 24 февраля 2022 года задачи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отражению вооруженного вторжения на территорию Российской Федерац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ии,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из числа проживающих в Удмуртской Республике: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призванных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проходивших на дату начала специальной военной опе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рации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либо службу в войсках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заключивших в период с 24 февраля 2022 года контракт о прохождении военной службы в Вооруженных Силах Российской Федерации, войсках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заключивших в период с 24 февраля 2022 года контракт о добровольном содействии в выполнении задач, возложенных на Вооруженные Силы Российской Федерации или войска национальн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социальной политики и труда  Удмуртской Республики от 10.03.2025 № 37 «Об утверждении Порядка отбора лиц для участия в региональной программе обучения для ветеранов и участников специальной военной операции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СВОй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резерв 18»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4266"/>
        </w:trPr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редоставлени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бесплатного зубного протезирования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зубно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протезировани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следующим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категориям ветеранов боевых действий, проживающим на территории Удмуртской Республики: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принимавшим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(содействовавшим выполнению задач) в специал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уволенным с военной службы (службы, работы);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принимавшим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соответствии с решениями органов публичной власти Донецкой Народной Республики, Луганской Народной Респуб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здравоохранения Удмуртской Республики от 28.03.2025 № 11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Правил бесплатного предоставления зубного протезирования ветеранам боевых действий, указанным в абзацах втором и третьем подпункта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«в»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пункта 2 Указа Президента Российской Федерации от 3 апреля 2023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232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создании Государственного фонда поддержки участников специальной военной операции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Защитники отечества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за счет бюджетных ассигнований бюджета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6838" w:h="11906" w:orient="landscape"/>
      <w:pgMar w:top="709" w:right="1134" w:bottom="568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99049234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64</w:t>
        </w:r>
        <w:r>
          <w:fldChar w:fldCharType="end"/>
        </w:r>
        <w:r/>
      </w:p>
    </w:sdtContent>
  </w:sdt>
  <w:p>
    <w:pPr>
      <w:pStyle w:val="8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2"/>
    <w:next w:val="852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3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2"/>
    <w:next w:val="852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3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3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3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3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3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3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2"/>
    <w:next w:val="852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3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2"/>
    <w:next w:val="852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3"/>
    <w:link w:val="698"/>
    <w:uiPriority w:val="10"/>
    <w:rPr>
      <w:sz w:val="48"/>
      <w:szCs w:val="48"/>
    </w:rPr>
  </w:style>
  <w:style w:type="paragraph" w:styleId="700">
    <w:name w:val="Subtitle"/>
    <w:basedOn w:val="852"/>
    <w:next w:val="852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3"/>
    <w:link w:val="700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3"/>
    <w:link w:val="857"/>
    <w:uiPriority w:val="99"/>
  </w:style>
  <w:style w:type="character" w:styleId="707">
    <w:name w:val="Footer Char"/>
    <w:basedOn w:val="853"/>
    <w:link w:val="859"/>
    <w:uiPriority w:val="99"/>
  </w:style>
  <w:style w:type="paragraph" w:styleId="708">
    <w:name w:val="Caption"/>
    <w:basedOn w:val="852"/>
    <w:next w:val="852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853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</w:style>
  <w:style w:type="paragraph" w:styleId="861">
    <w:name w:val="Balloon Text"/>
    <w:basedOn w:val="852"/>
    <w:link w:val="86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2" w:customStyle="1">
    <w:name w:val="Текст выноски Знак"/>
    <w:basedOn w:val="853"/>
    <w:link w:val="861"/>
    <w:uiPriority w:val="99"/>
    <w:semiHidden/>
    <w:rPr>
      <w:rFonts w:ascii="Tahoma" w:hAnsi="Tahoma" w:cs="Tahoma"/>
      <w:sz w:val="16"/>
      <w:szCs w:val="16"/>
    </w:rPr>
  </w:style>
  <w:style w:type="paragraph" w:styleId="863">
    <w:name w:val="No Spacing"/>
    <w:uiPriority w:val="1"/>
    <w:qFormat/>
    <w:pPr>
      <w:spacing w:after="0" w:line="240" w:lineRule="auto"/>
    </w:pPr>
  </w:style>
  <w:style w:type="character" w:styleId="864">
    <w:name w:val="Hyperlink"/>
    <w:basedOn w:val="853"/>
    <w:uiPriority w:val="99"/>
    <w:semiHidden/>
    <w:unhideWhenUsed/>
    <w:rPr>
      <w:color w:val="0000ff" w:themeColor="hyperlink"/>
      <w:u w:val="single"/>
    </w:rPr>
  </w:style>
  <w:style w:type="paragraph" w:styleId="865">
    <w:name w:val="List Paragraph"/>
    <w:basedOn w:val="85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1EE389C0AF8615065B1E2472540ECC8A700EF6FA5D729F072EA2E16D4D64253412920D5D5DB45384714C6D4180u733I" TargetMode="External"/><Relationship Id="rId12" Type="http://schemas.openxmlformats.org/officeDocument/2006/relationships/hyperlink" Target="consultantplus://offline/ref=EDDF35E53AD3E6D94F461CE2F5582A0DD0639624D18203DF51DED4050904C0AE1E128A0465D50825B9EF200FD9E54EI" TargetMode="External"/><Relationship Id="rId13" Type="http://schemas.openxmlformats.org/officeDocument/2006/relationships/hyperlink" Target="consultantplus://offline/ref=DB357B178F0A84F0F26746C6CE32720557A4B1B4E3DFA5615A1813E55B07A5C4A043B2B95B6966416E79F7FB566F9583BE5CD59E78D8AD12iDyDH" TargetMode="External"/><Relationship Id="rId14" Type="http://schemas.openxmlformats.org/officeDocument/2006/relationships/hyperlink" Target="consultantplus://offline/ref=4C9CAA8BDCDC7A8515C87DCBB6BBAD26F6877D07748E120F69876EF4578A057316F838865DFE06C7620A41B8F0F3F767C23B1D7F826FEDAC565041C1d9a6E" TargetMode="External"/><Relationship Id="rId15" Type="http://schemas.openxmlformats.org/officeDocument/2006/relationships/hyperlink" Target="consultantplus://offline/ref=8B3A21E1BB280D18F725E8E0EE37E51DBFA5BCCA90543704EBF94C8F1B0DC7F3BAE670A0A9D5B5059F5033AEFA0CC0A29EE5ED4403C504F710AC9468RAC0F" TargetMode="External"/><Relationship Id="rId16" Type="http://schemas.openxmlformats.org/officeDocument/2006/relationships/hyperlink" Target="consultantplus://offline/ref=6342A5A6EDF32DD749AFBB8E214EA05814B10C6720EAAD6C162DDFBA2E7A59CED01669A1E71CD81E390F1FA7E51CD7A0CADB2AF50FB3E063N9SEF" TargetMode="External"/><Relationship Id="rId17" Type="http://schemas.openxmlformats.org/officeDocument/2006/relationships/hyperlink" Target="consultantplus://offline/ref=99306EFB6D1C095A8B3032AF900EBCB930DADDCCE9575F37F5D684EE9B26658D7921B115224A0CF6B4833A6CF67EC03239N4mCF" TargetMode="External"/><Relationship Id="rId18" Type="http://schemas.openxmlformats.org/officeDocument/2006/relationships/hyperlink" Target="consultantplus://offline/ref=99306EFB6D1C095A8B3032AF900EBCB930DADDCCE9575334F9D784EE9B26658D7921B115224A0CF6B4833A6CF67EC03239N4mCF" TargetMode="External"/><Relationship Id="rId19" Type="http://schemas.openxmlformats.org/officeDocument/2006/relationships/hyperlink" Target="https://login.consultant.ru/link/?req=doc&amp;base=RLAW053&amp;n=147469&amp;dst=10001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E71FD-B5FC-4813-8A0E-B637D16C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</dc:creator>
  <cp:lastModifiedBy>Артемьева Анастасия</cp:lastModifiedBy>
  <cp:revision>27</cp:revision>
  <dcterms:created xsi:type="dcterms:W3CDTF">2025-07-07T04:56:00Z</dcterms:created>
  <dcterms:modified xsi:type="dcterms:W3CDTF">2025-08-15T05:38:29Z</dcterms:modified>
</cp:coreProperties>
</file>