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024396">
        <w:rPr>
          <w:sz w:val="26"/>
          <w:szCs w:val="26"/>
        </w:rPr>
        <w:t>15 апреля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 xml:space="preserve">22 года - </w:t>
      </w:r>
      <w:r w:rsidR="00024396">
        <w:rPr>
          <w:sz w:val="26"/>
          <w:szCs w:val="26"/>
        </w:rPr>
        <w:t>22</w:t>
      </w:r>
      <w:r w:rsidR="00D0760A">
        <w:rPr>
          <w:sz w:val="26"/>
          <w:szCs w:val="26"/>
        </w:rPr>
        <w:t xml:space="preserve"> </w:t>
      </w:r>
      <w:r w:rsidR="0002439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600988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proofErr w:type="spellStart"/>
      <w:r w:rsidR="00D0760A">
        <w:rPr>
          <w:sz w:val="26"/>
          <w:szCs w:val="26"/>
          <w:lang w:val="en-US"/>
        </w:rPr>
        <w:t>mullakhmetova</w:t>
      </w:r>
      <w:proofErr w:type="spellEnd"/>
      <w:r w:rsidR="00D0760A" w:rsidRPr="00D0760A">
        <w:rPr>
          <w:sz w:val="26"/>
          <w:szCs w:val="26"/>
        </w:rPr>
        <w:t>_</w:t>
      </w:r>
      <w:proofErr w:type="spellStart"/>
      <w:r w:rsidR="00D0760A">
        <w:rPr>
          <w:sz w:val="26"/>
          <w:szCs w:val="26"/>
          <w:lang w:val="en-US"/>
        </w:rPr>
        <w:t>rn</w:t>
      </w:r>
      <w:proofErr w:type="spellEnd"/>
      <w:r w:rsidRPr="005A6978">
        <w:rPr>
          <w:sz w:val="26"/>
          <w:szCs w:val="26"/>
        </w:rPr>
        <w:t>@</w:t>
      </w:r>
      <w:proofErr w:type="spellStart"/>
      <w:r w:rsidR="00D0760A">
        <w:rPr>
          <w:sz w:val="26"/>
          <w:szCs w:val="26"/>
          <w:lang w:val="en-US"/>
        </w:rPr>
        <w:t>mpt</w:t>
      </w:r>
      <w:proofErr w:type="spellEnd"/>
      <w:r w:rsidRPr="005A6978">
        <w:rPr>
          <w:sz w:val="26"/>
          <w:szCs w:val="26"/>
        </w:rPr>
        <w:t xml:space="preserve">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D0760A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7F79A6" w:rsidRPr="00600988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Аналитическое Управление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Cs/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7F79A6" w:rsidRPr="00600988" w:rsidRDefault="007F79A6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2) 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02439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A6" w:rsidRPr="00445106" w:rsidRDefault="007F79A6" w:rsidP="001570D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Проектом постановления Правительства Удмуртской Республики предлагается в</w:t>
            </w:r>
            <w:r w:rsidRPr="00600988">
              <w:rPr>
                <w:bCs/>
                <w:sz w:val="26"/>
                <w:szCs w:val="26"/>
              </w:rPr>
              <w:t xml:space="preserve">нести изменения в постановление Правительства Удмуртской Республики </w:t>
            </w:r>
            <w:r w:rsidR="00D0760A" w:rsidRPr="00D0760A">
              <w:rPr>
                <w:bCs/>
                <w:sz w:val="26"/>
                <w:szCs w:val="26"/>
              </w:rPr>
              <w:t>от 20 мая 2013 года № 201 «Об утверждении государственной программы Удмуртской Республики «Развитие промышленности и потребительского рынка»</w:t>
            </w:r>
            <w:r w:rsidRPr="00445106">
              <w:rPr>
                <w:bCs/>
                <w:sz w:val="26"/>
                <w:szCs w:val="26"/>
              </w:rPr>
              <w:t xml:space="preserve">, а именно: </w:t>
            </w:r>
          </w:p>
          <w:p w:rsidR="00024396" w:rsidRPr="00024396" w:rsidRDefault="00024396" w:rsidP="0002439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в</w:t>
            </w:r>
            <w:r w:rsidRPr="00024396">
              <w:rPr>
                <w:bCs/>
                <w:sz w:val="26"/>
                <w:szCs w:val="26"/>
              </w:rPr>
              <w:t xml:space="preserve"> рамках принятого Правительством Российской Федерации Плана первоочередных действий по обеспечению развития российской экономики в условиях внешнего </w:t>
            </w:r>
            <w:proofErr w:type="spellStart"/>
            <w:r w:rsidRPr="00024396">
              <w:rPr>
                <w:bCs/>
                <w:sz w:val="26"/>
                <w:szCs w:val="26"/>
              </w:rPr>
              <w:t>санкционного</w:t>
            </w:r>
            <w:proofErr w:type="spellEnd"/>
            <w:r w:rsidRPr="00024396">
              <w:rPr>
                <w:bCs/>
                <w:sz w:val="26"/>
                <w:szCs w:val="26"/>
              </w:rPr>
              <w:t xml:space="preserve"> давления, одобренного на заседании Президиума Правительственной комиссии по повышению устойчивости российской экономики в условиях санкций 22 марта 2022 года (поручение Правительства Российской Федерации от 24 марта 2022 года № ММ-П13-4666кс), предусмотрена </w:t>
            </w:r>
            <w:proofErr w:type="spellStart"/>
            <w:r w:rsidRPr="00024396">
              <w:rPr>
                <w:bCs/>
                <w:sz w:val="26"/>
                <w:szCs w:val="26"/>
              </w:rPr>
              <w:t>докапитализация</w:t>
            </w:r>
            <w:proofErr w:type="spellEnd"/>
            <w:r w:rsidRPr="00024396">
              <w:rPr>
                <w:bCs/>
                <w:sz w:val="26"/>
                <w:szCs w:val="26"/>
              </w:rPr>
              <w:t xml:space="preserve"> региональных фондов развития промышленности из средств резервного фонда Правительства Российской Федерации</w:t>
            </w:r>
            <w:proofErr w:type="gramEnd"/>
            <w:r w:rsidRPr="00024396">
              <w:rPr>
                <w:bCs/>
                <w:sz w:val="26"/>
                <w:szCs w:val="26"/>
              </w:rPr>
              <w:t xml:space="preserve">. </w:t>
            </w:r>
            <w:proofErr w:type="gramStart"/>
            <w:r w:rsidRPr="00024396">
              <w:rPr>
                <w:bCs/>
                <w:sz w:val="26"/>
                <w:szCs w:val="26"/>
              </w:rPr>
              <w:t>Планируется реализовать в 2022 году дополнительное мероприятие по финансовому обеспечению деятельности (</w:t>
            </w:r>
            <w:proofErr w:type="spellStart"/>
            <w:r w:rsidRPr="00024396">
              <w:rPr>
                <w:bCs/>
                <w:sz w:val="26"/>
                <w:szCs w:val="26"/>
              </w:rPr>
              <w:t>докапитализации</w:t>
            </w:r>
            <w:proofErr w:type="spellEnd"/>
            <w:r w:rsidRPr="00024396">
              <w:rPr>
                <w:bCs/>
                <w:sz w:val="26"/>
                <w:szCs w:val="26"/>
              </w:rPr>
              <w:t>) регионального фонда развития промышленности в рамках региональной программы развития промышленности для предоставления финансовой поддержки субъектам деятельности в сфере промышленности в форме грантов на компенсацию части затрат на возмещение процентов по кредитным договорам, заключенным в целях пополнения оборотных средств, и использовать выделенные средства федерального бюджета в объеме 44,1 млн</w:t>
            </w:r>
            <w:proofErr w:type="gramEnd"/>
            <w:r w:rsidRPr="00024396">
              <w:rPr>
                <w:bCs/>
                <w:sz w:val="26"/>
                <w:szCs w:val="26"/>
              </w:rPr>
              <w:t xml:space="preserve">. рублей в 2022 году </w:t>
            </w:r>
            <w:r w:rsidRPr="00024396">
              <w:rPr>
                <w:bCs/>
                <w:sz w:val="26"/>
                <w:szCs w:val="26"/>
              </w:rPr>
              <w:lastRenderedPageBreak/>
              <w:t xml:space="preserve">в рамках исполнения обязательства по достижению значения результата предоставления иного межбюджетного трансферта в количестве 2 единиц поддержанных предприятий. </w:t>
            </w:r>
          </w:p>
          <w:p w:rsidR="00024396" w:rsidRPr="00024396" w:rsidRDefault="00024396" w:rsidP="0002439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024396">
              <w:rPr>
                <w:bCs/>
                <w:sz w:val="26"/>
                <w:szCs w:val="26"/>
              </w:rPr>
              <w:t>В Государственную программу вносятся изменения с целью прохождения отбора в Министерстве промышленности и торговли Российской Федерации и получения иного межбюджетного трансферта на вышеуказанные цели.</w:t>
            </w:r>
          </w:p>
          <w:p w:rsidR="00024396" w:rsidRPr="00024396" w:rsidRDefault="00024396" w:rsidP="0002439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bookmarkStart w:id="0" w:name="_GoBack"/>
            <w:r w:rsidRPr="00024396">
              <w:rPr>
                <w:bCs/>
                <w:sz w:val="26"/>
                <w:szCs w:val="26"/>
              </w:rPr>
              <w:t xml:space="preserve">Предлагаемое государственное регулирование потребует расходы из бюджета Удмуртской Республики из расчета 1% </w:t>
            </w:r>
            <w:proofErr w:type="spellStart"/>
            <w:r w:rsidRPr="00024396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024396">
              <w:rPr>
                <w:bCs/>
                <w:sz w:val="26"/>
                <w:szCs w:val="26"/>
              </w:rPr>
              <w:t xml:space="preserve"> – в размере 445,95 тыс. рублей за счет средств, доведенных Министерству промышленности и торговли Удмуртской Республики на 2022 год Законом о бюджете Удмуртской Республики на 2022 год и плановый период 2023-2024 годов.</w:t>
            </w:r>
          </w:p>
          <w:bookmarkEnd w:id="0"/>
          <w:p w:rsidR="007F79A6" w:rsidRPr="00445106" w:rsidRDefault="00024396" w:rsidP="0002439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024396">
              <w:rPr>
                <w:bCs/>
                <w:sz w:val="26"/>
                <w:szCs w:val="26"/>
              </w:rPr>
              <w:t xml:space="preserve">Добавлено финансирование по </w:t>
            </w:r>
            <w:proofErr w:type="spellStart"/>
            <w:r w:rsidRPr="00024396">
              <w:rPr>
                <w:bCs/>
                <w:sz w:val="26"/>
                <w:szCs w:val="26"/>
              </w:rPr>
              <w:t>микрокредитным</w:t>
            </w:r>
            <w:proofErr w:type="spellEnd"/>
            <w:r w:rsidRPr="00024396">
              <w:rPr>
                <w:bCs/>
                <w:sz w:val="26"/>
                <w:szCs w:val="26"/>
              </w:rPr>
              <w:t xml:space="preserve"> компаниям Удмуртский фонд развития предпринимательства 100 000 тыс. рублей, в том числе перераспределено 23 045,1 тыс. рублей с мероприятий по поддержке промышленных предприятий в рамках постановления Правительства Российской Федерации от 15 марта 2016 года № 194 «Об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024396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024396">
              <w:rPr>
                <w:bCs/>
                <w:sz w:val="26"/>
                <w:szCs w:val="26"/>
              </w:rPr>
              <w:t xml:space="preserve"> расходных обязательств субъектов Российской</w:t>
            </w:r>
            <w:proofErr w:type="gramEnd"/>
            <w:r w:rsidRPr="00024396">
              <w:rPr>
                <w:bCs/>
                <w:sz w:val="26"/>
                <w:szCs w:val="26"/>
              </w:rPr>
              <w:t xml:space="preserve"> Федерации, возникающих при реализации региональных программ развития промышленности».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587</Words>
  <Characters>4345</Characters>
  <Application>Microsoft Office Word</Application>
  <DocSecurity>0</DocSecurity>
  <Lines>241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Резеда Муллахметова</cp:lastModifiedBy>
  <cp:revision>8</cp:revision>
  <cp:lastPrinted>2015-09-28T06:43:00Z</cp:lastPrinted>
  <dcterms:created xsi:type="dcterms:W3CDTF">2020-09-28T06:31:00Z</dcterms:created>
  <dcterms:modified xsi:type="dcterms:W3CDTF">2022-04-15T07:02:00Z</dcterms:modified>
</cp:coreProperties>
</file>