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/>
          <w:bCs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</w:t>
      </w:r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/>
          <w:bCs/>
        </w:rPr>
      </w:r>
    </w:p>
    <w:p>
      <w:pPr>
        <w:pStyle w:val="911"/>
        <w:ind w:left="0" w:right="142" w:firstLine="0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/>
          <w:bCs/>
          <w:szCs w:val="28"/>
        </w:rPr>
        <w:t xml:space="preserve">«</w:t>
      </w:r>
      <w:sdt>
        <w:sdtPr>
          <w:alias w:val="Заголовок"/>
          <w15:appearance w15:val="boundingBox"/>
          <w:label w:val="0"/>
          <w:lock w:val="unlocked"/>
          <w:placeholder>
            <w:docPart w:val="f71513b5876144eb9b6109d36be7c08e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Об утвер</w:t>
          </w:r>
          <w:r>
            <w:rPr>
              <w:rFonts w:ascii="PT Astra Serif" w:hAnsi="PT Astra Serif"/>
              <w:b/>
              <w:bCs/>
              <w:szCs w:val="28"/>
            </w:rPr>
            <w:t xml:space="preserve">ждении Порядка </w:t>
          </w:r>
          <w:r>
            <w:rPr>
              <w:rFonts w:ascii="PT Astra Serif" w:hAnsi="PT Astra Serif"/>
              <w:b/>
              <w:bCs/>
              <w:sz w:val="28"/>
              <w:szCs w:val="28"/>
            </w:rPr>
            <w:t xml:space="preserve">предоставления субсидий из бюджета Удмуртской Республики на финансовое обеспечение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</w:t>
          </w:r>
          <w:r>
            <w:rPr>
              <w:rFonts w:ascii="PT Astra Serif" w:hAnsi="PT Astra Serif"/>
              <w:b/>
              <w:bCs/>
              <w:sz w:val="28"/>
              <w:szCs w:val="28"/>
            </w:rPr>
            <w:t xml:space="preserve">уры промышленных технопарков в сфере электронной промышленности</w:t>
          </w:r>
          <w:r/>
          <w:r>
            <w:rPr>
              <w:rFonts w:ascii="PT Astra Serif" w:hAnsi="PT Astra Serif"/>
              <w:b/>
              <w:bCs/>
              <w:szCs w:val="28"/>
            </w:rPr>
          </w:r>
        </w:sdtContent>
      </w:sdt>
      <w:r>
        <w:rPr>
          <w:rFonts w:ascii="PT Astra Serif" w:hAnsi="PT Astra Serif"/>
          <w:b/>
          <w:bCs/>
          <w:szCs w:val="28"/>
        </w:rPr>
        <w:t xml:space="preserve">»</w:t>
      </w:r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bCs w:val="0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П</w:t>
      </w:r>
      <w:r>
        <w:rPr>
          <w:rFonts w:ascii="PT Astra Serif" w:hAnsi="PT Astra Serif"/>
        </w:rPr>
        <w:t xml:space="preserve">роект постановления Правительства Удмуртской Республики «Об утверждении Порядка </w:t>
      </w:r>
      <w:r>
        <w:rPr>
          <w:rFonts w:ascii="PT Astra Serif" w:hAnsi="PT Astra Serif"/>
        </w:rPr>
        <w:t xml:space="preserve">предоставления субсидий из бюджета Удмуртской Республики на финансовое обеспечение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инфраструктуры пром</w:t>
      </w:r>
      <w:r>
        <w:rPr>
          <w:rFonts w:ascii="PT Astra Serif" w:hAnsi="PT Astra Serif"/>
        </w:rPr>
        <w:t xml:space="preserve">ышленных технопарков в сфере электронной промышленности</w:t>
      </w:r>
      <w:r>
        <w:rPr>
          <w:rFonts w:ascii="PT Astra Serif" w:hAnsi="PT Astra Serif"/>
        </w:rPr>
      </w:r>
      <w:r>
        <w:rPr>
          <w:rFonts w:ascii="PT Astra Serif" w:hAnsi="PT Astra Serif"/>
        </w:rPr>
        <w:t xml:space="preserve">» разработан в целях реализации постановления Правительства Российской Федерации от 19 сентября 2022 года №1659 «Об утверждении Правил предоставления и распределения субсидий из федерального бюджета бюдже</w:t>
      </w:r>
      <w:r>
        <w:rPr>
          <w:rFonts w:ascii="PT Astra Serif" w:hAnsi="PT Astra Serif"/>
        </w:rPr>
        <w:t xml:space="preserve">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Правила).</w:t>
      </w:r>
      <w:r>
        <w:rPr>
          <w:rFonts w:ascii="PT Astra Serif" w:hAnsi="PT Astra Serif"/>
        </w:rPr>
      </w:r>
      <w:r/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В соответствии с Правилами Удмуртская Республика соответствует критериям федерального отбора:</w:t>
      </w:r>
      <w:r>
        <w:rPr>
          <w:rFonts w:ascii="PT Astra Serif" w:hAnsi="PT Astra Serif"/>
        </w:rPr>
      </w:r>
      <w:r/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1) наличие на территории субъекта Российской Федерации не менее 3 предприятий в сфере электронной промышленности;</w:t>
      </w:r>
      <w:r>
        <w:rPr>
          <w:rFonts w:ascii="PT Astra Serif" w:hAnsi="PT Astra Serif"/>
        </w:rPr>
      </w:r>
      <w:r/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2</w:t>
      </w:r>
      <w:r>
        <w:rPr>
          <w:rFonts w:ascii="PT Astra Serif" w:hAnsi="PT Astra Serif"/>
        </w:rPr>
        <w:t xml:space="preserve">) наличие у субъекта Российской Федерации отрасли «производство компьютеров, электронных и оптических изделий», предусмотренной приложением № 1 к Стратегии пространственного развития Российской Федерации на период до 2025 года, утвержденной распоряжением П</w:t>
      </w:r>
      <w:r>
        <w:rPr>
          <w:rFonts w:ascii="PT Astra Serif" w:hAnsi="PT Astra Serif"/>
        </w:rPr>
        <w:t xml:space="preserve">равительства Российской Федерации от 13 февраля 2019 года № 207-р.</w:t>
      </w:r>
      <w:r>
        <w:rPr>
          <w:rFonts w:ascii="PT Astra Serif" w:hAnsi="PT Astra Serif"/>
        </w:rPr>
      </w:r>
      <w:r/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В настоящее время на территории Удмуртской Республики действуют 4 индустриальных (промышленных) парка: 3 на территории города Ижевска, 1 на территории города Воткинска. В 2024 году начал свою работу промышленный технопарк «ИКСЭл-Сарапул». </w:t>
      </w:r>
      <w:r>
        <w:rPr>
          <w:rFonts w:ascii="PT Astra Serif" w:hAnsi="PT Astra Serif"/>
        </w:rPr>
      </w:r>
      <w:r/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астоящий проект постановления Правительства Удмуртской Республики разработан с целью стимулирования организации и развития промышленных технопарков в сфере электронной промышленности на территории Удмуртской Республики, что позволит увеличить поступление н</w:t>
      </w:r>
      <w:r>
        <w:rPr>
          <w:rFonts w:ascii="PT Astra Serif" w:hAnsi="PT Astra Serif"/>
        </w:rPr>
        <w:t xml:space="preserve">алоговых платежей в бюджет Удмуртской Республики и создать новые рабочие места.</w:t>
      </w:r>
      <w:r>
        <w:rPr>
          <w:rFonts w:ascii="PT Astra Serif" w:hAnsi="PT Astra Serif"/>
        </w:rPr>
      </w:r>
      <w:r/>
    </w:p>
    <w:p>
      <w:pPr>
        <w:ind w:left="0" w:right="142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Д</w:t>
      </w:r>
      <w:r>
        <w:rPr>
          <w:rFonts w:ascii="PT Astra Serif" w:hAnsi="PT Astra Serif"/>
        </w:rPr>
        <w:t xml:space="preserve">анный законопроект утверждает порядок </w:t>
      </w:r>
      <w:r>
        <w:rPr>
          <w:rFonts w:ascii="PT Astra Serif" w:hAnsi="PT Astra Serif"/>
        </w:rPr>
        <w:t xml:space="preserve">предоставления субсидий из бюджета Удмуртской Республики на финансовое обеспечение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инфраструктуры пром</w:t>
      </w:r>
      <w:r>
        <w:rPr>
          <w:rFonts w:ascii="PT Astra Serif" w:hAnsi="PT Astra Serif"/>
        </w:rPr>
        <w:t xml:space="preserve">ышленных технопарков в сфере электронной промышленности</w:t>
      </w:r>
      <w:r>
        <w:rPr>
          <w:rFonts w:ascii="PT Astra Serif" w:hAnsi="PT Astra Serif"/>
        </w:rPr>
      </w:r>
      <w:r>
        <w:rPr>
          <w:rFonts w:ascii="PT Astra Serif" w:hAnsi="PT Astra Serif"/>
        </w:rPr>
        <w:t xml:space="preserve">.</w:t>
      </w:r>
      <w:r/>
      <w:r/>
    </w:p>
    <w:p>
      <w:pPr>
        <w:ind w:left="0" w:right="142" w:firstLine="85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В</w:t>
      </w:r>
      <w:r>
        <w:rPr>
          <w:rFonts w:ascii="PT Astra Serif" w:hAnsi="PT Astra Serif"/>
        </w:rPr>
        <w:t xml:space="preserve"> соответствии с Правилами субсидии из федерального бюджета бюджету Удмуртской Республики предоставляются с учетом предельного уровня софинансирования расходных обязательств субъекта Российской Федерации из федерального бюджета на очередной финансовый год, </w:t>
      </w:r>
      <w:r>
        <w:rPr>
          <w:rFonts w:ascii="PT Astra Serif" w:hAnsi="PT Astra Serif"/>
        </w:rPr>
        <w:t xml:space="preserve">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</w:t>
      </w:r>
      <w:r>
        <w:rPr>
          <w:rFonts w:ascii="PT Astra Serif" w:hAnsi="PT Astra Serif"/>
        </w:rPr>
        <w:t xml:space="preserve">года </w:t>
      </w:r>
      <w:r>
        <w:rPr>
          <w:rFonts w:ascii="PT Astra Serif" w:hAnsi="PT Astra Serif"/>
        </w:rPr>
        <w:t xml:space="preserve">№ 999 </w:t>
      </w:r>
      <w:r>
        <w:rPr>
          <w:rFonts w:ascii="PT Astra Serif" w:hAnsi="PT Astra Serif"/>
        </w:rPr>
        <w:t xml:space="preserve">«О формировании, предоставлении и распределении субсидий из федерального бюджета бюджетам субъектов Российской Федерации».</w:t>
      </w:r>
      <w:r/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В.А. Лашкарев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f71513b5876144eb9b6109d36be7c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4"/>
          </w:pPr>
          <w:r>
            <w:rPr>
              <w:rStyle w:val="156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1">
    <w:name w:val="Heading 1"/>
    <w:basedOn w:val="1559"/>
    <w:next w:val="1559"/>
    <w:link w:val="13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2">
    <w:name w:val="Heading 1 Char"/>
    <w:basedOn w:val="1560"/>
    <w:link w:val="1381"/>
    <w:uiPriority w:val="9"/>
    <w:rPr>
      <w:rFonts w:ascii="Arial" w:hAnsi="Arial" w:eastAsia="Arial" w:cs="Arial"/>
      <w:sz w:val="40"/>
      <w:szCs w:val="40"/>
    </w:rPr>
  </w:style>
  <w:style w:type="paragraph" w:styleId="1383">
    <w:name w:val="Heading 2"/>
    <w:basedOn w:val="1559"/>
    <w:next w:val="1559"/>
    <w:link w:val="13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4">
    <w:name w:val="Heading 2 Char"/>
    <w:basedOn w:val="1560"/>
    <w:link w:val="1383"/>
    <w:uiPriority w:val="9"/>
    <w:rPr>
      <w:rFonts w:ascii="Arial" w:hAnsi="Arial" w:eastAsia="Arial" w:cs="Arial"/>
      <w:sz w:val="34"/>
    </w:rPr>
  </w:style>
  <w:style w:type="paragraph" w:styleId="1385">
    <w:name w:val="Heading 3"/>
    <w:basedOn w:val="1559"/>
    <w:next w:val="1559"/>
    <w:link w:val="13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6">
    <w:name w:val="Heading 3 Char"/>
    <w:basedOn w:val="1560"/>
    <w:link w:val="1385"/>
    <w:uiPriority w:val="9"/>
    <w:rPr>
      <w:rFonts w:ascii="Arial" w:hAnsi="Arial" w:eastAsia="Arial" w:cs="Arial"/>
      <w:sz w:val="30"/>
      <w:szCs w:val="30"/>
    </w:rPr>
  </w:style>
  <w:style w:type="paragraph" w:styleId="1387">
    <w:name w:val="Heading 4"/>
    <w:basedOn w:val="1559"/>
    <w:next w:val="1559"/>
    <w:link w:val="13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8">
    <w:name w:val="Heading 4 Char"/>
    <w:basedOn w:val="1560"/>
    <w:link w:val="1387"/>
    <w:uiPriority w:val="9"/>
    <w:rPr>
      <w:rFonts w:ascii="Arial" w:hAnsi="Arial" w:eastAsia="Arial" w:cs="Arial"/>
      <w:b/>
      <w:bCs/>
      <w:sz w:val="26"/>
      <w:szCs w:val="26"/>
    </w:rPr>
  </w:style>
  <w:style w:type="paragraph" w:styleId="1389">
    <w:name w:val="Heading 5"/>
    <w:basedOn w:val="1559"/>
    <w:next w:val="1559"/>
    <w:link w:val="13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0">
    <w:name w:val="Heading 5 Char"/>
    <w:basedOn w:val="1560"/>
    <w:link w:val="1389"/>
    <w:uiPriority w:val="9"/>
    <w:rPr>
      <w:rFonts w:ascii="Arial" w:hAnsi="Arial" w:eastAsia="Arial" w:cs="Arial"/>
      <w:b/>
      <w:bCs/>
      <w:sz w:val="24"/>
      <w:szCs w:val="24"/>
    </w:rPr>
  </w:style>
  <w:style w:type="paragraph" w:styleId="1391">
    <w:name w:val="Heading 6"/>
    <w:basedOn w:val="1559"/>
    <w:next w:val="1559"/>
    <w:link w:val="13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2">
    <w:name w:val="Heading 6 Char"/>
    <w:basedOn w:val="1560"/>
    <w:link w:val="1391"/>
    <w:uiPriority w:val="9"/>
    <w:rPr>
      <w:rFonts w:ascii="Arial" w:hAnsi="Arial" w:eastAsia="Arial" w:cs="Arial"/>
      <w:b/>
      <w:bCs/>
      <w:sz w:val="22"/>
      <w:szCs w:val="22"/>
    </w:rPr>
  </w:style>
  <w:style w:type="paragraph" w:styleId="1393">
    <w:name w:val="Heading 7"/>
    <w:basedOn w:val="1559"/>
    <w:next w:val="1559"/>
    <w:link w:val="13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4">
    <w:name w:val="Heading 7 Char"/>
    <w:basedOn w:val="1560"/>
    <w:link w:val="13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5">
    <w:name w:val="Heading 8"/>
    <w:basedOn w:val="1559"/>
    <w:next w:val="1559"/>
    <w:link w:val="13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6">
    <w:name w:val="Heading 8 Char"/>
    <w:basedOn w:val="1560"/>
    <w:link w:val="1395"/>
    <w:uiPriority w:val="9"/>
    <w:rPr>
      <w:rFonts w:ascii="Arial" w:hAnsi="Arial" w:eastAsia="Arial" w:cs="Arial"/>
      <w:i/>
      <w:iCs/>
      <w:sz w:val="22"/>
      <w:szCs w:val="22"/>
    </w:rPr>
  </w:style>
  <w:style w:type="paragraph" w:styleId="1397">
    <w:name w:val="Heading 9"/>
    <w:basedOn w:val="1559"/>
    <w:next w:val="1559"/>
    <w:link w:val="13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8">
    <w:name w:val="Heading 9 Char"/>
    <w:basedOn w:val="1560"/>
    <w:link w:val="1397"/>
    <w:uiPriority w:val="9"/>
    <w:rPr>
      <w:rFonts w:ascii="Arial" w:hAnsi="Arial" w:eastAsia="Arial" w:cs="Arial"/>
      <w:i/>
      <w:iCs/>
      <w:sz w:val="21"/>
      <w:szCs w:val="21"/>
    </w:rPr>
  </w:style>
  <w:style w:type="paragraph" w:styleId="1399">
    <w:name w:val="List Paragraph"/>
    <w:basedOn w:val="1559"/>
    <w:uiPriority w:val="34"/>
    <w:qFormat/>
    <w:pPr>
      <w:contextualSpacing/>
      <w:ind w:left="720"/>
    </w:pPr>
  </w:style>
  <w:style w:type="paragraph" w:styleId="1400">
    <w:name w:val="No Spacing"/>
    <w:uiPriority w:val="1"/>
    <w:qFormat/>
    <w:pPr>
      <w:spacing w:before="0" w:after="0" w:line="240" w:lineRule="auto"/>
    </w:pPr>
  </w:style>
  <w:style w:type="paragraph" w:styleId="1401">
    <w:name w:val="Title"/>
    <w:basedOn w:val="1559"/>
    <w:next w:val="1559"/>
    <w:link w:val="14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2">
    <w:name w:val="Title Char"/>
    <w:basedOn w:val="1560"/>
    <w:link w:val="1401"/>
    <w:uiPriority w:val="10"/>
    <w:rPr>
      <w:sz w:val="48"/>
      <w:szCs w:val="48"/>
    </w:rPr>
  </w:style>
  <w:style w:type="paragraph" w:styleId="1403">
    <w:name w:val="Subtitle"/>
    <w:basedOn w:val="1559"/>
    <w:next w:val="1559"/>
    <w:link w:val="1404"/>
    <w:uiPriority w:val="11"/>
    <w:qFormat/>
    <w:pPr>
      <w:spacing w:before="200" w:after="200"/>
    </w:pPr>
    <w:rPr>
      <w:sz w:val="24"/>
      <w:szCs w:val="24"/>
    </w:rPr>
  </w:style>
  <w:style w:type="character" w:styleId="1404">
    <w:name w:val="Subtitle Char"/>
    <w:basedOn w:val="1560"/>
    <w:link w:val="1403"/>
    <w:uiPriority w:val="11"/>
    <w:rPr>
      <w:sz w:val="24"/>
      <w:szCs w:val="24"/>
    </w:rPr>
  </w:style>
  <w:style w:type="paragraph" w:styleId="1405">
    <w:name w:val="Quote"/>
    <w:basedOn w:val="1559"/>
    <w:next w:val="1559"/>
    <w:link w:val="1406"/>
    <w:uiPriority w:val="29"/>
    <w:qFormat/>
    <w:pPr>
      <w:ind w:left="720" w:right="720"/>
    </w:pPr>
    <w:rPr>
      <w:i/>
    </w:rPr>
  </w:style>
  <w:style w:type="character" w:styleId="1406">
    <w:name w:val="Quote Char"/>
    <w:link w:val="1405"/>
    <w:uiPriority w:val="29"/>
    <w:rPr>
      <w:i/>
    </w:rPr>
  </w:style>
  <w:style w:type="paragraph" w:styleId="1407">
    <w:name w:val="Intense Quote"/>
    <w:basedOn w:val="1559"/>
    <w:next w:val="1559"/>
    <w:link w:val="14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8">
    <w:name w:val="Intense Quote Char"/>
    <w:link w:val="1407"/>
    <w:uiPriority w:val="30"/>
    <w:rPr>
      <w:i/>
    </w:rPr>
  </w:style>
  <w:style w:type="paragraph" w:styleId="1409">
    <w:name w:val="Header"/>
    <w:basedOn w:val="1559"/>
    <w:link w:val="14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0">
    <w:name w:val="Header Char"/>
    <w:basedOn w:val="1560"/>
    <w:link w:val="1409"/>
    <w:uiPriority w:val="99"/>
  </w:style>
  <w:style w:type="paragraph" w:styleId="1411">
    <w:name w:val="Footer"/>
    <w:basedOn w:val="1559"/>
    <w:link w:val="14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Footer Char"/>
    <w:basedOn w:val="1560"/>
    <w:link w:val="1411"/>
    <w:uiPriority w:val="99"/>
  </w:style>
  <w:style w:type="paragraph" w:styleId="1413">
    <w:name w:val="Caption"/>
    <w:basedOn w:val="1559"/>
    <w:next w:val="15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4">
    <w:name w:val="Caption Char"/>
    <w:basedOn w:val="1413"/>
    <w:link w:val="1411"/>
    <w:uiPriority w:val="99"/>
  </w:style>
  <w:style w:type="table" w:styleId="1415">
    <w:name w:val="Table Grid"/>
    <w:basedOn w:val="15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6">
    <w:name w:val="Table Grid Light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Plain Table 1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8">
    <w:name w:val="Plain Table 2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0">
    <w:name w:val="Plain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Plain Table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2">
    <w:name w:val="Grid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Grid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Grid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4">
    <w:name w:val="Grid Table 4 - Accent 1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5">
    <w:name w:val="Grid Table 4 - Accent 2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6">
    <w:name w:val="Grid Table 4 - Accent 3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7">
    <w:name w:val="Grid Table 4 - Accent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8">
    <w:name w:val="Grid Table 4 - Accent 5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49">
    <w:name w:val="Grid Table 4 - Accent 6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0">
    <w:name w:val="Grid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1">
    <w:name w:val="Grid Table 5 Dark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2">
    <w:name w:val="Grid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3">
    <w:name w:val="Grid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4">
    <w:name w:val="Grid Table 5 Dark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6">
    <w:name w:val="Grid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7">
    <w:name w:val="Grid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8">
    <w:name w:val="Grid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59">
    <w:name w:val="Grid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0">
    <w:name w:val="Grid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1">
    <w:name w:val="Grid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2">
    <w:name w:val="Grid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3">
    <w:name w:val="Grid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List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79">
    <w:name w:val="List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0">
    <w:name w:val="List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1">
    <w:name w:val="List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2">
    <w:name w:val="List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3">
    <w:name w:val="List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4">
    <w:name w:val="List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5">
    <w:name w:val="List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List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0">
    <w:name w:val="List Table 5 Dark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7">
    <w:name w:val="List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8">
    <w:name w:val="List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9">
    <w:name w:val="List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0">
    <w:name w:val="List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1">
    <w:name w:val="List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2">
    <w:name w:val="List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3">
    <w:name w:val="List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4">
    <w:name w:val="List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5">
    <w:name w:val="List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6">
    <w:name w:val="List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7">
    <w:name w:val="List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8">
    <w:name w:val="List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9">
    <w:name w:val="List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0">
    <w:name w:val="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1">
    <w:name w:val="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2">
    <w:name w:val="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3">
    <w:name w:val="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4">
    <w:name w:val="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5">
    <w:name w:val="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6">
    <w:name w:val="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7">
    <w:name w:val="Bordered &amp; 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8">
    <w:name w:val="Bordered &amp; 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9">
    <w:name w:val="Bordered &amp; 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0">
    <w:name w:val="Bordered &amp; 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1">
    <w:name w:val="Bordered &amp; 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2">
    <w:name w:val="Bordered &amp; 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3">
    <w:name w:val="Bordered &amp; 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4">
    <w:name w:val="Bordered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5">
    <w:name w:val="Bordered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6">
    <w:name w:val="Bordered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7">
    <w:name w:val="Bordered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8">
    <w:name w:val="Bordered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39">
    <w:name w:val="Bordered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0">
    <w:name w:val="Bordered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1">
    <w:name w:val="Hyperlink"/>
    <w:uiPriority w:val="99"/>
    <w:unhideWhenUsed/>
    <w:rPr>
      <w:color w:val="0000ff" w:themeColor="hyperlink"/>
      <w:u w:val="single"/>
    </w:rPr>
  </w:style>
  <w:style w:type="paragraph" w:styleId="1542">
    <w:name w:val="footnote text"/>
    <w:basedOn w:val="1559"/>
    <w:link w:val="1543"/>
    <w:uiPriority w:val="99"/>
    <w:semiHidden/>
    <w:unhideWhenUsed/>
    <w:pPr>
      <w:spacing w:after="40" w:line="240" w:lineRule="auto"/>
    </w:pPr>
    <w:rPr>
      <w:sz w:val="18"/>
    </w:rPr>
  </w:style>
  <w:style w:type="character" w:styleId="1543">
    <w:name w:val="Footnote Text Char"/>
    <w:link w:val="1542"/>
    <w:uiPriority w:val="99"/>
    <w:rPr>
      <w:sz w:val="18"/>
    </w:rPr>
  </w:style>
  <w:style w:type="character" w:styleId="1544">
    <w:name w:val="footnote reference"/>
    <w:basedOn w:val="1560"/>
    <w:uiPriority w:val="99"/>
    <w:unhideWhenUsed/>
    <w:rPr>
      <w:vertAlign w:val="superscript"/>
    </w:rPr>
  </w:style>
  <w:style w:type="paragraph" w:styleId="1545">
    <w:name w:val="endnote text"/>
    <w:basedOn w:val="1559"/>
    <w:link w:val="1546"/>
    <w:uiPriority w:val="99"/>
    <w:semiHidden/>
    <w:unhideWhenUsed/>
    <w:pPr>
      <w:spacing w:after="0" w:line="240" w:lineRule="auto"/>
    </w:pPr>
    <w:rPr>
      <w:sz w:val="20"/>
    </w:rPr>
  </w:style>
  <w:style w:type="character" w:styleId="1546">
    <w:name w:val="Endnote Text Char"/>
    <w:link w:val="1545"/>
    <w:uiPriority w:val="99"/>
    <w:rPr>
      <w:sz w:val="20"/>
    </w:rPr>
  </w:style>
  <w:style w:type="character" w:styleId="1547">
    <w:name w:val="endnote reference"/>
    <w:basedOn w:val="1560"/>
    <w:uiPriority w:val="99"/>
    <w:semiHidden/>
    <w:unhideWhenUsed/>
    <w:rPr>
      <w:vertAlign w:val="superscript"/>
    </w:rPr>
  </w:style>
  <w:style w:type="paragraph" w:styleId="1548">
    <w:name w:val="toc 1"/>
    <w:basedOn w:val="1559"/>
    <w:next w:val="1559"/>
    <w:uiPriority w:val="39"/>
    <w:unhideWhenUsed/>
    <w:pPr>
      <w:ind w:left="0" w:right="0" w:firstLine="0"/>
      <w:spacing w:after="57"/>
    </w:pPr>
  </w:style>
  <w:style w:type="paragraph" w:styleId="1549">
    <w:name w:val="toc 2"/>
    <w:basedOn w:val="1559"/>
    <w:next w:val="1559"/>
    <w:uiPriority w:val="39"/>
    <w:unhideWhenUsed/>
    <w:pPr>
      <w:ind w:left="283" w:right="0" w:firstLine="0"/>
      <w:spacing w:after="57"/>
    </w:pPr>
  </w:style>
  <w:style w:type="paragraph" w:styleId="1550">
    <w:name w:val="toc 3"/>
    <w:basedOn w:val="1559"/>
    <w:next w:val="1559"/>
    <w:uiPriority w:val="39"/>
    <w:unhideWhenUsed/>
    <w:pPr>
      <w:ind w:left="567" w:right="0" w:firstLine="0"/>
      <w:spacing w:after="57"/>
    </w:pPr>
  </w:style>
  <w:style w:type="paragraph" w:styleId="1551">
    <w:name w:val="toc 4"/>
    <w:basedOn w:val="1559"/>
    <w:next w:val="1559"/>
    <w:uiPriority w:val="39"/>
    <w:unhideWhenUsed/>
    <w:pPr>
      <w:ind w:left="850" w:right="0" w:firstLine="0"/>
      <w:spacing w:after="57"/>
    </w:pPr>
  </w:style>
  <w:style w:type="paragraph" w:styleId="1552">
    <w:name w:val="toc 5"/>
    <w:basedOn w:val="1559"/>
    <w:next w:val="1559"/>
    <w:uiPriority w:val="39"/>
    <w:unhideWhenUsed/>
    <w:pPr>
      <w:ind w:left="1134" w:right="0" w:firstLine="0"/>
      <w:spacing w:after="57"/>
    </w:pPr>
  </w:style>
  <w:style w:type="paragraph" w:styleId="1553">
    <w:name w:val="toc 6"/>
    <w:basedOn w:val="1559"/>
    <w:next w:val="1559"/>
    <w:uiPriority w:val="39"/>
    <w:unhideWhenUsed/>
    <w:pPr>
      <w:ind w:left="1417" w:right="0" w:firstLine="0"/>
      <w:spacing w:after="57"/>
    </w:pPr>
  </w:style>
  <w:style w:type="paragraph" w:styleId="1554">
    <w:name w:val="toc 7"/>
    <w:basedOn w:val="1559"/>
    <w:next w:val="1559"/>
    <w:uiPriority w:val="39"/>
    <w:unhideWhenUsed/>
    <w:pPr>
      <w:ind w:left="1701" w:right="0" w:firstLine="0"/>
      <w:spacing w:after="57"/>
    </w:pPr>
  </w:style>
  <w:style w:type="paragraph" w:styleId="1555">
    <w:name w:val="toc 8"/>
    <w:basedOn w:val="1559"/>
    <w:next w:val="1559"/>
    <w:uiPriority w:val="39"/>
    <w:unhideWhenUsed/>
    <w:pPr>
      <w:ind w:left="1984" w:right="0" w:firstLine="0"/>
      <w:spacing w:after="57"/>
    </w:pPr>
  </w:style>
  <w:style w:type="paragraph" w:styleId="1556">
    <w:name w:val="toc 9"/>
    <w:basedOn w:val="1559"/>
    <w:next w:val="1559"/>
    <w:uiPriority w:val="39"/>
    <w:unhideWhenUsed/>
    <w:pPr>
      <w:ind w:left="2268" w:right="0" w:firstLine="0"/>
      <w:spacing w:after="57"/>
    </w:pPr>
  </w:style>
  <w:style w:type="paragraph" w:styleId="1557">
    <w:name w:val="TOC Heading"/>
    <w:uiPriority w:val="39"/>
    <w:unhideWhenUsed/>
  </w:style>
  <w:style w:type="paragraph" w:styleId="1558">
    <w:name w:val="table of figures"/>
    <w:basedOn w:val="1559"/>
    <w:next w:val="1559"/>
    <w:uiPriority w:val="99"/>
    <w:unhideWhenUsed/>
    <w:pPr>
      <w:spacing w:after="0" w:afterAutospacing="0"/>
    </w:pPr>
  </w:style>
  <w:style w:type="paragraph" w:styleId="1559" w:default="1">
    <w:name w:val="Normal"/>
    <w:qFormat/>
  </w:style>
  <w:style w:type="character" w:styleId="1560" w:default="1">
    <w:name w:val="Default Paragraph Font"/>
    <w:uiPriority w:val="1"/>
    <w:semiHidden/>
    <w:unhideWhenUsed/>
  </w:style>
  <w:style w:type="table" w:styleId="15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2" w:default="1">
    <w:name w:val="No List"/>
    <w:uiPriority w:val="99"/>
    <w:semiHidden/>
    <w:unhideWhenUsed/>
  </w:style>
  <w:style w:type="character" w:styleId="1563">
    <w:name w:val="Placeholder Text"/>
    <w:basedOn w:val="1560"/>
    <w:uiPriority w:val="99"/>
    <w:semiHidden/>
    <w:rPr>
      <w:color w:val="808080"/>
    </w:rPr>
  </w:style>
  <w:style w:type="paragraph" w:styleId="1564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Чиркова Юлия</cp:lastModifiedBy>
  <cp:revision>14</cp:revision>
  <dcterms:created xsi:type="dcterms:W3CDTF">2024-08-21T06:42:00Z</dcterms:created>
  <dcterms:modified xsi:type="dcterms:W3CDTF">2025-03-19T05:20:30Z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