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Start w:id="1" w:name="_GoBack"/>
      <w:bookmarkEnd w:id="0"/>
      <w:bookmarkEnd w:id="1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1592"/>
      <w:bookmarkEnd w:id="2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0F4AEA"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«Развитие промышленности и </w:t>
      </w:r>
      <w:r w:rsidR="00A70E5E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потребительского рынка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163ADF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Выполнение, </w:t>
            </w:r>
          </w:p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163ADF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C30BCB" w:rsidRDefault="006E4E8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C30BCB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 w:rsidRPr="00C30BCB">
              <w:rPr>
                <w:b/>
                <w:sz w:val="22"/>
                <w:szCs w:val="22"/>
              </w:rPr>
              <w:t>»</w:t>
            </w:r>
          </w:p>
        </w:tc>
      </w:tr>
      <w:tr w:rsidR="002C46F7" w:rsidRPr="00163ADF" w:rsidTr="006B382A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D21000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proofErr w:type="gramEnd"/>
            <w:r w:rsidRPr="00F56515">
              <w:rPr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0F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0F4AEA" w:rsidP="008667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7B700A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3D55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341F51">
            <w:pPr>
              <w:jc w:val="both"/>
              <w:rPr>
                <w:sz w:val="22"/>
                <w:szCs w:val="22"/>
              </w:rPr>
            </w:pPr>
          </w:p>
        </w:tc>
      </w:tr>
      <w:tr w:rsidR="002C46F7" w:rsidRPr="00163ADF" w:rsidTr="006B382A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6F7" w:rsidRPr="00F56515" w:rsidRDefault="002C46F7" w:rsidP="00A465F2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F56515">
              <w:rPr>
                <w:sz w:val="22"/>
                <w:szCs w:val="22"/>
              </w:rPr>
              <w:t xml:space="preserve"> </w:t>
            </w:r>
            <w:r w:rsidR="00A465F2">
              <w:rPr>
                <w:sz w:val="22"/>
                <w:szCs w:val="22"/>
              </w:rPr>
              <w:t>С</w:t>
            </w:r>
            <w:proofErr w:type="gramEnd"/>
            <w:r w:rsidRPr="00F56515">
              <w:rPr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C46F7" w:rsidRPr="00F56515" w:rsidRDefault="002C46F7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0F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0F4AEA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7B700A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3D55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6F7" w:rsidRPr="00FB6076" w:rsidRDefault="002C46F7" w:rsidP="00341F51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163ADF" w:rsidTr="00F176CC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  <w:r w:rsidR="004D78A3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56515" w:rsidRDefault="001C0756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0F4AEA" w:rsidP="000F4AEA">
            <w:pPr>
              <w:rPr>
                <w:sz w:val="22"/>
                <w:szCs w:val="22"/>
              </w:rPr>
            </w:pPr>
            <w:r w:rsidRPr="000F4AEA">
              <w:rPr>
                <w:sz w:val="22"/>
                <w:szCs w:val="22"/>
              </w:rPr>
              <w:t xml:space="preserve">Индекс фактического объема розничного товарооборота (во всех каналах реализации) по разделу G </w:t>
            </w:r>
            <w:r>
              <w:rPr>
                <w:sz w:val="22"/>
                <w:szCs w:val="22"/>
              </w:rPr>
              <w:t>–</w:t>
            </w:r>
            <w:r w:rsidRPr="000F4A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0F4AEA">
              <w:rPr>
                <w:sz w:val="22"/>
                <w:szCs w:val="22"/>
              </w:rPr>
              <w:t>Торговля оптовая и розничная; ремонт автотр</w:t>
            </w:r>
            <w:r>
              <w:rPr>
                <w:sz w:val="22"/>
                <w:szCs w:val="22"/>
              </w:rPr>
              <w:t>анспортных средств и мотоциклов»</w:t>
            </w:r>
            <w:r w:rsidRPr="000F4AE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56515" w:rsidRDefault="000F4AEA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0F4A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0F4AEA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7B700A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B6076" w:rsidRDefault="003D55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B6076" w:rsidRDefault="00233AF9" w:rsidP="000408BA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C30BCB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8B0D94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</w:t>
            </w:r>
            <w:proofErr w:type="gramStart"/>
            <w:r w:rsidRPr="000371ED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037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4B7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7B700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3D55D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C6783C" w:rsidP="00AF067F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7B700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6783C" w:rsidP="00920CDE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Среднемесячная заработная плата предприятий обрабатывающих производств увеличилась по всем </w:t>
            </w:r>
            <w:r w:rsidR="00DE291F">
              <w:rPr>
                <w:sz w:val="22"/>
                <w:szCs w:val="22"/>
              </w:rPr>
              <w:t>ОК</w:t>
            </w:r>
            <w:r w:rsidRPr="00FB6076">
              <w:rPr>
                <w:sz w:val="22"/>
                <w:szCs w:val="22"/>
              </w:rPr>
              <w:t>ВЭД курируемым Министерством</w:t>
            </w:r>
            <w:r w:rsidR="00DE291F">
              <w:rPr>
                <w:sz w:val="22"/>
                <w:szCs w:val="22"/>
              </w:rPr>
              <w:t xml:space="preserve">, кроме ремонта и монтажа машин и оборудования 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C6783C" w:rsidP="00C373FA">
            <w:pPr>
              <w:jc w:val="both"/>
              <w:rPr>
                <w:sz w:val="22"/>
                <w:szCs w:val="22"/>
              </w:rPr>
            </w:pPr>
          </w:p>
        </w:tc>
      </w:tr>
      <w:tr w:rsidR="000F4AEA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Pr="000371ED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Pr="000371ED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F4AEA" w:rsidRPr="000371ED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AEA" w:rsidRPr="000371ED" w:rsidRDefault="000F4AEA" w:rsidP="000F4AEA">
            <w:pPr>
              <w:jc w:val="both"/>
              <w:rPr>
                <w:sz w:val="22"/>
                <w:szCs w:val="22"/>
              </w:rPr>
            </w:pPr>
            <w:r w:rsidRPr="000F4AEA">
              <w:rPr>
                <w:sz w:val="22"/>
                <w:szCs w:val="22"/>
              </w:rPr>
              <w:t>Объем экспорта конкурентоспособной промышленной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F4AEA" w:rsidRPr="000371ED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дол. США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AEA" w:rsidRDefault="000F4AEA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AEA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AEA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AEA" w:rsidRPr="00FB6076" w:rsidRDefault="003D55D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AEA" w:rsidRPr="00FB6076" w:rsidRDefault="000F4AEA" w:rsidP="00C373FA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C30BCB" w:rsidRDefault="00E5448B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C30BCB" w:rsidRDefault="00E5448B" w:rsidP="00C30BCB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</w:t>
            </w:r>
            <w:r w:rsidR="00C30BCB" w:rsidRPr="00C30BCB">
              <w:rPr>
                <w:b/>
                <w:sz w:val="22"/>
                <w:szCs w:val="22"/>
              </w:rPr>
              <w:t>Сохранение и создание рабочих мест для инвалидов в организациях, созданных общественными объединениями инвалидов и осуществляющих производственную деятельность в Удмуртской Республике»</w:t>
            </w:r>
          </w:p>
        </w:tc>
      </w:tr>
      <w:tr w:rsidR="00C6783C" w:rsidRPr="00163ADF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C30BCB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E33F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8F5E7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C30B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объема отгруженных товаров, работ,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0F4AEA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FB6076" w:rsidRDefault="003D55D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3D55DB" w:rsidP="000151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снижение показателя существенное влияние оказал</w:t>
            </w:r>
            <w:proofErr w:type="gramStart"/>
            <w:r>
              <w:rPr>
                <w:sz w:val="22"/>
                <w:szCs w:val="22"/>
              </w:rPr>
              <w:t>о ООО</w:t>
            </w:r>
            <w:proofErr w:type="gramEnd"/>
            <w:r>
              <w:rPr>
                <w:sz w:val="22"/>
                <w:szCs w:val="22"/>
              </w:rPr>
              <w:t xml:space="preserve"> «Глазов. Электрон», что связано с</w:t>
            </w:r>
            <w:r w:rsidR="00102AAB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снижением объема заказов</w:t>
            </w:r>
          </w:p>
        </w:tc>
      </w:tr>
      <w:tr w:rsidR="00C6783C" w:rsidRPr="00163ADF" w:rsidTr="00102AAB">
        <w:trPr>
          <w:trHeight w:val="409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FB6076" w:rsidRDefault="00200B82" w:rsidP="002B177A">
            <w:pPr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FB6076" w:rsidRDefault="00200B82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FB6076" w:rsidRDefault="000F4AEA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FB6076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3D55D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200B82" w:rsidP="004D68A3">
            <w:pPr>
              <w:jc w:val="both"/>
              <w:rPr>
                <w:sz w:val="22"/>
                <w:szCs w:val="22"/>
              </w:rPr>
            </w:pPr>
          </w:p>
        </w:tc>
      </w:tr>
      <w:tr w:rsidR="000F4AEA" w:rsidRPr="00163ADF" w:rsidTr="008C1A4D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0F4AEA" w:rsidRDefault="000F4AEA" w:rsidP="002B177A">
            <w:pPr>
              <w:jc w:val="center"/>
              <w:rPr>
                <w:b/>
                <w:sz w:val="22"/>
                <w:szCs w:val="22"/>
              </w:rPr>
            </w:pPr>
            <w:r w:rsidRPr="000F4AE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0F4AEA" w:rsidRDefault="000F4AEA" w:rsidP="002B177A">
            <w:pPr>
              <w:jc w:val="center"/>
              <w:rPr>
                <w:b/>
                <w:sz w:val="22"/>
                <w:szCs w:val="22"/>
              </w:rPr>
            </w:pPr>
            <w:r w:rsidRPr="000F4AE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0F4AEA" w:rsidRDefault="000F4AEA" w:rsidP="000F4AEA">
            <w:pPr>
              <w:jc w:val="center"/>
              <w:rPr>
                <w:b/>
                <w:sz w:val="22"/>
                <w:szCs w:val="22"/>
              </w:rPr>
            </w:pPr>
            <w:r w:rsidRPr="000F4AEA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0F4AEA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AEA" w:rsidRPr="00FB6076" w:rsidRDefault="000F4AEA" w:rsidP="002B177A">
            <w:pPr>
              <w:rPr>
                <w:sz w:val="22"/>
                <w:szCs w:val="22"/>
              </w:rPr>
            </w:pPr>
            <w:r w:rsidRPr="000F4AEA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Default="000F4AEA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0F4AEA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3D55D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4D68A3">
            <w:pPr>
              <w:jc w:val="both"/>
              <w:rPr>
                <w:sz w:val="22"/>
                <w:szCs w:val="22"/>
              </w:rPr>
            </w:pPr>
          </w:p>
        </w:tc>
      </w:tr>
      <w:tr w:rsidR="000F4AEA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0F4AEA" w:rsidRPr="00FB6076" w:rsidRDefault="000F4AE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AEA" w:rsidRPr="00FB6076" w:rsidRDefault="000F4AEA" w:rsidP="002B177A">
            <w:pPr>
              <w:rPr>
                <w:sz w:val="22"/>
                <w:szCs w:val="22"/>
              </w:rPr>
            </w:pPr>
            <w:r w:rsidRPr="000F4AEA">
              <w:rPr>
                <w:sz w:val="22"/>
                <w:szCs w:val="22"/>
              </w:rPr>
              <w:t>Количество созданных и поддержанных рабочих мес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Pr="00FB6076" w:rsidRDefault="000F4AEA" w:rsidP="000F4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4AEA" w:rsidRDefault="000F4AEA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0F4AEA" w:rsidRDefault="000F4AE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3D55D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AEA" w:rsidRPr="00FB6076" w:rsidRDefault="000F4AEA" w:rsidP="004D68A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C30BCB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C30BCB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0371ED" w:rsidRDefault="00C6783C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B9504F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D6843" w:rsidP="004F7D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D6843" w:rsidP="00166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B6076" w:rsidRDefault="00C6783C" w:rsidP="00102AAB">
            <w:pPr>
              <w:jc w:val="both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 xml:space="preserve">Из </w:t>
            </w:r>
            <w:r w:rsidR="00CD6843">
              <w:rPr>
                <w:sz w:val="22"/>
                <w:szCs w:val="22"/>
              </w:rPr>
              <w:t>33</w:t>
            </w:r>
            <w:r w:rsidRPr="00FB6076">
              <w:rPr>
                <w:sz w:val="22"/>
                <w:szCs w:val="22"/>
              </w:rPr>
              <w:t xml:space="preserve"> показателей государственной программы</w:t>
            </w:r>
            <w:r w:rsidR="00866BC6" w:rsidRPr="00FB6076">
              <w:rPr>
                <w:sz w:val="22"/>
                <w:szCs w:val="22"/>
              </w:rPr>
              <w:t xml:space="preserve"> </w:t>
            </w:r>
            <w:r w:rsidRPr="00FB6076">
              <w:rPr>
                <w:bCs/>
                <w:sz w:val="22"/>
                <w:szCs w:val="22"/>
              </w:rPr>
              <w:t>плановые значения не достигнуты</w:t>
            </w:r>
            <w:r w:rsidR="00C06598" w:rsidRPr="00FB6076">
              <w:rPr>
                <w:bCs/>
                <w:sz w:val="22"/>
                <w:szCs w:val="22"/>
              </w:rPr>
              <w:t xml:space="preserve"> по</w:t>
            </w:r>
            <w:r w:rsidR="006B382A">
              <w:rPr>
                <w:bCs/>
                <w:sz w:val="22"/>
                <w:szCs w:val="22"/>
              </w:rPr>
              <w:t xml:space="preserve"> </w:t>
            </w:r>
            <w:r w:rsidR="00102AAB">
              <w:rPr>
                <w:bCs/>
                <w:sz w:val="22"/>
                <w:szCs w:val="22"/>
              </w:rPr>
              <w:t xml:space="preserve">3 </w:t>
            </w:r>
            <w:r w:rsidR="00C06598" w:rsidRPr="00FB6076">
              <w:rPr>
                <w:bCs/>
                <w:sz w:val="22"/>
                <w:szCs w:val="22"/>
              </w:rPr>
              <w:t>показател</w:t>
            </w:r>
            <w:r w:rsidR="004E223F">
              <w:rPr>
                <w:bCs/>
                <w:sz w:val="22"/>
                <w:szCs w:val="22"/>
              </w:rPr>
              <w:t>ям</w:t>
            </w:r>
            <w:r w:rsidR="006B382A">
              <w:rPr>
                <w:bCs/>
                <w:sz w:val="22"/>
                <w:szCs w:val="22"/>
              </w:rPr>
              <w:t xml:space="preserve">, по </w:t>
            </w:r>
            <w:r w:rsidR="00102AAB">
              <w:rPr>
                <w:bCs/>
                <w:sz w:val="22"/>
                <w:szCs w:val="22"/>
              </w:rPr>
              <w:t>30</w:t>
            </w:r>
            <w:r w:rsidR="00A4107E">
              <w:rPr>
                <w:bCs/>
                <w:sz w:val="22"/>
                <w:szCs w:val="22"/>
              </w:rPr>
              <w:t xml:space="preserve"> показателя</w:t>
            </w:r>
            <w:r w:rsidR="002A7C89">
              <w:rPr>
                <w:bCs/>
                <w:sz w:val="22"/>
                <w:szCs w:val="22"/>
              </w:rPr>
              <w:t>м</w:t>
            </w:r>
            <w:r w:rsidR="00A4107E">
              <w:rPr>
                <w:bCs/>
                <w:sz w:val="22"/>
                <w:szCs w:val="22"/>
              </w:rPr>
              <w:t xml:space="preserve"> выполнение составило более 100%</w:t>
            </w: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Доля заявителей, удовлетворенных </w:t>
            </w:r>
            <w:r w:rsidRPr="000371ED">
              <w:rPr>
                <w:sz w:val="22"/>
                <w:szCs w:val="22"/>
              </w:rPr>
              <w:lastRenderedPageBreak/>
              <w:t>качеством предоставления государственных услуг исполнительным органом государственной власти УР,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B9504F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0371ED">
              <w:rPr>
                <w:sz w:val="22"/>
                <w:szCs w:val="22"/>
              </w:rPr>
              <w:t>бизнес-сообщества</w:t>
            </w:r>
            <w:proofErr w:type="gramEnd"/>
            <w:r w:rsidRPr="000371ED">
              <w:rPr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Время ожидания в очереди при обращении заявителя в исполнительный орган государственной власти УР для получения государственных услуг </w:t>
            </w:r>
          </w:p>
          <w:p w:rsidR="00102AAB" w:rsidRPr="000371ED" w:rsidRDefault="00102AAB" w:rsidP="00960B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CE617A" w:rsidP="002B177A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8178A0" w:rsidP="00AF58D6">
            <w:pPr>
              <w:jc w:val="center"/>
              <w:rPr>
                <w:sz w:val="22"/>
                <w:szCs w:val="22"/>
              </w:rPr>
            </w:pPr>
            <w:r w:rsidRPr="00FB6076">
              <w:rPr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FB6076" w:rsidRDefault="003D55D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102AAB">
        <w:trPr>
          <w:trHeight w:val="47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D87E3C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D87E3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BB193E">
            <w:pPr>
              <w:jc w:val="center"/>
              <w:rPr>
                <w:b/>
                <w:sz w:val="22"/>
                <w:szCs w:val="22"/>
              </w:rPr>
            </w:pPr>
            <w:r w:rsidRPr="000371ED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4E223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</w:t>
            </w:r>
            <w:r w:rsidR="004E223F">
              <w:rPr>
                <w:sz w:val="22"/>
                <w:szCs w:val="22"/>
              </w:rPr>
              <w:t>АО «Управляющая компания «Удмуртский машиностроительный кластер»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CE61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255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F51411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5A2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FB6076">
        <w:trPr>
          <w:trHeight w:val="106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0C7BEF">
        <w:trPr>
          <w:trHeight w:val="71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Рост объема отгруженной организациями-участниками </w:t>
            </w:r>
            <w:r w:rsidR="004E223F">
              <w:rPr>
                <w:sz w:val="22"/>
                <w:szCs w:val="22"/>
              </w:rPr>
              <w:t xml:space="preserve">Кластера </w:t>
            </w:r>
            <w:r w:rsidRPr="000371ED">
              <w:rPr>
                <w:sz w:val="22"/>
                <w:szCs w:val="22"/>
              </w:rPr>
              <w:t>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457020" w:rsidP="004570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</w:tr>
      <w:tr w:rsidR="00200B8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CE617A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FB6076" w:rsidRDefault="0079605F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 xml:space="preserve">Количество обученных сотрудников предприятий - участников в рамках </w:t>
            </w:r>
            <w:proofErr w:type="gramStart"/>
            <w:r w:rsidRPr="00B9504F">
              <w:rPr>
                <w:sz w:val="22"/>
                <w:szCs w:val="22"/>
              </w:rPr>
              <w:t>реализации мероприятий повышения производительности труда</w:t>
            </w:r>
            <w:proofErr w:type="gramEnd"/>
            <w:r w:rsidRPr="00B9504F">
              <w:rPr>
                <w:sz w:val="22"/>
                <w:szCs w:val="22"/>
              </w:rPr>
              <w:t xml:space="preserve"> под федеральным управлением (с ФЦК)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человек,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Количество обученных сотрудников предприятий - участников в рамках реализации мероприятий по повышению производительности труда самостоятельн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человек,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Количество предприятий - участников, внедряющих мероприятия национального проекта под федеральным управлением (с ФЦК)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единиц,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Количество предприятий - участников, внедряющих мероприятия национального проекта под региональным управлением (с РЦК)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единиц,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Количество предприятий - участников, внедряющих мероприятия национального проекта самостоятельно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единиц, нарастающим итогом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3D55D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Доля предприятий от общего числа предприятий, 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B9504F" w:rsidP="007E3D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B9504F">
            <w:pPr>
              <w:jc w:val="both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будут 1.11.2020 (рас</w:t>
            </w:r>
            <w:r>
              <w:rPr>
                <w:sz w:val="22"/>
                <w:szCs w:val="22"/>
              </w:rPr>
              <w:t>счи</w:t>
            </w:r>
            <w:r w:rsidRPr="00B9504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ывается</w:t>
            </w:r>
            <w:r w:rsidRPr="00B9504F">
              <w:rPr>
                <w:sz w:val="22"/>
                <w:szCs w:val="22"/>
              </w:rPr>
              <w:t xml:space="preserve"> ФНС РФ)</w:t>
            </w:r>
          </w:p>
        </w:tc>
      </w:tr>
      <w:tr w:rsidR="00B9504F" w:rsidRPr="00163ADF" w:rsidTr="00B9504F">
        <w:trPr>
          <w:trHeight w:val="3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B9504F" w:rsidRDefault="00B9504F" w:rsidP="002B177A">
            <w:pPr>
              <w:jc w:val="center"/>
              <w:rPr>
                <w:b/>
                <w:sz w:val="22"/>
                <w:szCs w:val="22"/>
              </w:rPr>
            </w:pPr>
            <w:r w:rsidRPr="00B9504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B9504F" w:rsidRDefault="00B9504F" w:rsidP="002B177A">
            <w:pPr>
              <w:jc w:val="center"/>
              <w:rPr>
                <w:b/>
                <w:sz w:val="22"/>
                <w:szCs w:val="22"/>
              </w:rPr>
            </w:pPr>
            <w:r w:rsidRPr="00B9504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B9504F" w:rsidRDefault="00B9504F" w:rsidP="00B9504F">
            <w:pPr>
              <w:jc w:val="center"/>
              <w:rPr>
                <w:b/>
                <w:sz w:val="22"/>
                <w:szCs w:val="22"/>
              </w:rPr>
            </w:pPr>
            <w:r w:rsidRPr="00B9504F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B9504F">
              <w:rPr>
                <w:b/>
                <w:sz w:val="22"/>
                <w:szCs w:val="22"/>
              </w:rPr>
              <w:t>Развитие потребительского рынка в Удмуртской Республике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0371ED" w:rsidRDefault="00B9504F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04F">
              <w:rPr>
                <w:sz w:val="22"/>
                <w:szCs w:val="22"/>
              </w:rPr>
              <w:t>Розничный товарооборот (во всех каналах реализации) в Удмуртской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256228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B9504F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Объем производства алкогольной продукции в Удмуртской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дкл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B9504F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Объем производства этилового спирта в Удмуртской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дкл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B9504F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B9504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504F" w:rsidRPr="00B9504F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Объем производства пива в Удмуртской Республике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r>
              <w:rPr>
                <w:sz w:val="22"/>
                <w:szCs w:val="22"/>
              </w:rPr>
              <w:t>дкл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504F" w:rsidRPr="000371ED" w:rsidRDefault="00B9504F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196A7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6A72" w:rsidRPr="00196A72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Соблюдение нормативов минимальной обеспеченности населения Удмуртской Республики площадью стационарных торговых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кв. метров на 1000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0371ED" w:rsidRDefault="00196A7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196A72" w:rsidRPr="00163ADF" w:rsidTr="00D07CF3">
        <w:trPr>
          <w:trHeight w:val="50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196A72" w:rsidRDefault="00196A72" w:rsidP="00196A72">
            <w:pPr>
              <w:jc w:val="center"/>
              <w:rPr>
                <w:b/>
                <w:sz w:val="22"/>
                <w:szCs w:val="22"/>
              </w:rPr>
            </w:pPr>
            <w:r w:rsidRPr="00196A7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196A72" w:rsidRDefault="00196A72" w:rsidP="00196A72">
            <w:pPr>
              <w:jc w:val="center"/>
              <w:rPr>
                <w:b/>
                <w:sz w:val="22"/>
                <w:szCs w:val="22"/>
              </w:rPr>
            </w:pPr>
            <w:r w:rsidRPr="00196A7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196A72" w:rsidRDefault="00196A72" w:rsidP="00196A7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</w:t>
            </w:r>
            <w:r w:rsidRPr="00196A72">
              <w:rPr>
                <w:b/>
                <w:sz w:val="22"/>
                <w:szCs w:val="22"/>
              </w:rPr>
              <w:t>Защита прав потребителей в Удмуртской Республике</w:t>
            </w:r>
            <w:r>
              <w:rPr>
                <w:b/>
                <w:sz w:val="22"/>
                <w:szCs w:val="22"/>
              </w:rPr>
              <w:t>»</w:t>
            </w:r>
          </w:p>
        </w:tc>
      </w:tr>
      <w:tr w:rsidR="00196A7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6A72" w:rsidRPr="00196A72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 xml:space="preserve">Повышение уровня информированности населения (количество публикаций)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0371ED" w:rsidRDefault="00196A7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196A72" w:rsidRPr="00163ADF" w:rsidTr="00FB6076">
        <w:trPr>
          <w:trHeight w:val="11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6A72" w:rsidRPr="00196A72" w:rsidRDefault="00196A7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6A72">
              <w:rPr>
                <w:sz w:val="22"/>
                <w:szCs w:val="22"/>
              </w:rPr>
              <w:t>Проведение контрольных мероприятий в социальн</w:t>
            </w:r>
            <w:proofErr w:type="gramStart"/>
            <w:r w:rsidRPr="00196A72">
              <w:rPr>
                <w:sz w:val="22"/>
                <w:szCs w:val="22"/>
              </w:rPr>
              <w:t>о-</w:t>
            </w:r>
            <w:proofErr w:type="gramEnd"/>
            <w:r w:rsidRPr="00196A72">
              <w:rPr>
                <w:sz w:val="22"/>
                <w:szCs w:val="22"/>
              </w:rPr>
              <w:t xml:space="preserve"> значимых сферах потребительского рынка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Default="00196A7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FB6076" w:rsidRDefault="0011241B" w:rsidP="007E3D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6A72" w:rsidRPr="000371ED" w:rsidRDefault="00196A72" w:rsidP="00380A69">
            <w:pPr>
              <w:jc w:val="both"/>
              <w:rPr>
                <w:sz w:val="22"/>
                <w:szCs w:val="22"/>
              </w:rPr>
            </w:pPr>
          </w:p>
        </w:tc>
      </w:tr>
    </w:tbl>
    <w:p w:rsidR="002C051E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p w:rsidR="00713CAA" w:rsidRDefault="00713CAA" w:rsidP="001B1DF4">
      <w:pPr>
        <w:autoSpaceDE w:val="0"/>
        <w:autoSpaceDN w:val="0"/>
        <w:adjustRightInd w:val="0"/>
        <w:rPr>
          <w:sz w:val="26"/>
          <w:szCs w:val="26"/>
        </w:rPr>
      </w:pPr>
    </w:p>
    <w:p w:rsidR="00713CAA" w:rsidRPr="006F055B" w:rsidRDefault="0011241B" w:rsidP="00713CA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</w:t>
      </w:r>
    </w:p>
    <w:sectPr w:rsidR="00713CAA" w:rsidRPr="006F055B" w:rsidSect="00466A66">
      <w:headerReference w:type="default" r:id="rId9"/>
      <w:footerReference w:type="default" r:id="rId10"/>
      <w:headerReference w:type="first" r:id="rId11"/>
      <w:pgSz w:w="16838" w:h="11906" w:orient="landscape" w:code="9"/>
      <w:pgMar w:top="1276" w:right="851" w:bottom="709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2B" w:rsidRDefault="00EE392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EE392B" w:rsidRDefault="00EE392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2B" w:rsidRDefault="00EE392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EE392B" w:rsidRDefault="00EE392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120941"/>
      <w:docPartObj>
        <w:docPartGallery w:val="Page Numbers (Top of Page)"/>
        <w:docPartUnique/>
      </w:docPartObj>
    </w:sdtPr>
    <w:sdtEndPr/>
    <w:sdtContent>
      <w:p w:rsidR="00404681" w:rsidRDefault="00404681" w:rsidP="0040468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1BB">
          <w:rPr>
            <w:noProof/>
          </w:rPr>
          <w:t>9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81" w:rsidRDefault="00404681" w:rsidP="00404681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161"/>
    <w:rsid w:val="0001529F"/>
    <w:rsid w:val="000153F0"/>
    <w:rsid w:val="000158D9"/>
    <w:rsid w:val="00015A26"/>
    <w:rsid w:val="00015B88"/>
    <w:rsid w:val="00016334"/>
    <w:rsid w:val="000169B2"/>
    <w:rsid w:val="000176AE"/>
    <w:rsid w:val="00017716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1ED"/>
    <w:rsid w:val="00037BD2"/>
    <w:rsid w:val="00037D80"/>
    <w:rsid w:val="00037F84"/>
    <w:rsid w:val="0004013D"/>
    <w:rsid w:val="0004037A"/>
    <w:rsid w:val="000408BA"/>
    <w:rsid w:val="00040D21"/>
    <w:rsid w:val="00042810"/>
    <w:rsid w:val="00042E7D"/>
    <w:rsid w:val="00042EAC"/>
    <w:rsid w:val="000434E7"/>
    <w:rsid w:val="00043833"/>
    <w:rsid w:val="00043CA0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8D7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B79A1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C7BEF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C32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E76B1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4AEA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41B"/>
    <w:rsid w:val="00112B45"/>
    <w:rsid w:val="00113AD7"/>
    <w:rsid w:val="0011478A"/>
    <w:rsid w:val="00115030"/>
    <w:rsid w:val="001150A9"/>
    <w:rsid w:val="00116348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52A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158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6A7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756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DEF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BCE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ACB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A7C89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6F7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791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1F51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1D75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47B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6E30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C7DD1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5DB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511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681"/>
    <w:rsid w:val="0040488B"/>
    <w:rsid w:val="00404ACA"/>
    <w:rsid w:val="004054E2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020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879"/>
    <w:rsid w:val="0046693E"/>
    <w:rsid w:val="00466A66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183C"/>
    <w:rsid w:val="004919FD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68A3"/>
    <w:rsid w:val="004D7395"/>
    <w:rsid w:val="004D73B4"/>
    <w:rsid w:val="004D78A3"/>
    <w:rsid w:val="004D7BA0"/>
    <w:rsid w:val="004E12D7"/>
    <w:rsid w:val="004E223F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D8D"/>
    <w:rsid w:val="004F7F91"/>
    <w:rsid w:val="00500212"/>
    <w:rsid w:val="00500A4B"/>
    <w:rsid w:val="00500B21"/>
    <w:rsid w:val="0050114A"/>
    <w:rsid w:val="005011B5"/>
    <w:rsid w:val="005027C5"/>
    <w:rsid w:val="00503687"/>
    <w:rsid w:val="00503BBF"/>
    <w:rsid w:val="00505499"/>
    <w:rsid w:val="00505B80"/>
    <w:rsid w:val="00505C12"/>
    <w:rsid w:val="00505F8B"/>
    <w:rsid w:val="005060AD"/>
    <w:rsid w:val="0050629B"/>
    <w:rsid w:val="00506E5C"/>
    <w:rsid w:val="00507394"/>
    <w:rsid w:val="00507EEC"/>
    <w:rsid w:val="00510A0E"/>
    <w:rsid w:val="00511401"/>
    <w:rsid w:val="005114D1"/>
    <w:rsid w:val="00511722"/>
    <w:rsid w:val="00512134"/>
    <w:rsid w:val="00512807"/>
    <w:rsid w:val="00512C75"/>
    <w:rsid w:val="00513A43"/>
    <w:rsid w:val="0051415B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0DC4"/>
    <w:rsid w:val="00541BC3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73F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471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35F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6CC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4D12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6F6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82A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535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07CC0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CAA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08B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03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05F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00A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3DA0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1F7F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8A0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32F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717"/>
    <w:rsid w:val="00866BC6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5D55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3AB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BDD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2A02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3252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BA8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34E4"/>
    <w:rsid w:val="00974079"/>
    <w:rsid w:val="00975624"/>
    <w:rsid w:val="0097643D"/>
    <w:rsid w:val="009767F1"/>
    <w:rsid w:val="00977797"/>
    <w:rsid w:val="00977BF1"/>
    <w:rsid w:val="0098088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0379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2E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448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07E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465F2"/>
    <w:rsid w:val="00A50480"/>
    <w:rsid w:val="00A509C8"/>
    <w:rsid w:val="00A514A7"/>
    <w:rsid w:val="00A518F9"/>
    <w:rsid w:val="00A52302"/>
    <w:rsid w:val="00A52768"/>
    <w:rsid w:val="00A530AC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0E5E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77C64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67F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413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5BA9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47F"/>
    <w:rsid w:val="00B44A04"/>
    <w:rsid w:val="00B44F10"/>
    <w:rsid w:val="00B451BA"/>
    <w:rsid w:val="00B463F8"/>
    <w:rsid w:val="00B46D2E"/>
    <w:rsid w:val="00B47363"/>
    <w:rsid w:val="00B474DE"/>
    <w:rsid w:val="00B508E6"/>
    <w:rsid w:val="00B50F91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04F"/>
    <w:rsid w:val="00B953B0"/>
    <w:rsid w:val="00B9634A"/>
    <w:rsid w:val="00B96D22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9FF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598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BCB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2D3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32B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6843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17A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320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1000"/>
    <w:rsid w:val="00D2118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3BFB"/>
    <w:rsid w:val="00D340F8"/>
    <w:rsid w:val="00D342FA"/>
    <w:rsid w:val="00D34438"/>
    <w:rsid w:val="00D35FFE"/>
    <w:rsid w:val="00D37091"/>
    <w:rsid w:val="00D372AE"/>
    <w:rsid w:val="00D37D0E"/>
    <w:rsid w:val="00D402E7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E3C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97C15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291F"/>
    <w:rsid w:val="00DE3E61"/>
    <w:rsid w:val="00DE3FA0"/>
    <w:rsid w:val="00DE46B6"/>
    <w:rsid w:val="00DE513F"/>
    <w:rsid w:val="00DE51BB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5C3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3F14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9E7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8F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A74FD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392B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1BD6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176CC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279A4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653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55D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412"/>
    <w:rsid w:val="00FB3545"/>
    <w:rsid w:val="00FB3679"/>
    <w:rsid w:val="00FB3DAD"/>
    <w:rsid w:val="00FB59EA"/>
    <w:rsid w:val="00FB6076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C5B8-3AA5-4CBE-971A-13AEC98C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2</cp:revision>
  <cp:lastPrinted>2019-04-09T07:17:00Z</cp:lastPrinted>
  <dcterms:created xsi:type="dcterms:W3CDTF">2020-03-23T08:48:00Z</dcterms:created>
  <dcterms:modified xsi:type="dcterms:W3CDTF">2020-03-23T08:48:00Z</dcterms:modified>
</cp:coreProperties>
</file>