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42" w:rsidRPr="00414342" w:rsidRDefault="00414342" w:rsidP="0041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414342">
        <w:rPr>
          <w:rFonts w:ascii="Times New Roman" w:hAnsi="Times New Roman" w:cs="Times New Roman"/>
          <w:b/>
          <w:sz w:val="28"/>
          <w:szCs w:val="28"/>
        </w:rPr>
        <w:t xml:space="preserve"> инвестиционной деятельности</w:t>
      </w:r>
    </w:p>
    <w:bookmarkEnd w:id="0"/>
    <w:p w:rsidR="00414342" w:rsidRPr="00414342" w:rsidRDefault="00414342" w:rsidP="00414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42">
        <w:rPr>
          <w:rFonts w:ascii="Times New Roman" w:hAnsi="Times New Roman" w:cs="Times New Roman"/>
          <w:b/>
          <w:sz w:val="28"/>
          <w:szCs w:val="28"/>
        </w:rPr>
        <w:t>Управления промышленной политики и проектного управления</w:t>
      </w:r>
    </w:p>
    <w:p w:rsid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Основные задачи отдела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1. Содействие курируемым Министерством промышленным предприятиям (далее – предприятия) в об</w:t>
      </w:r>
      <w:r>
        <w:rPr>
          <w:rFonts w:ascii="Times New Roman" w:hAnsi="Times New Roman" w:cs="Times New Roman"/>
          <w:sz w:val="28"/>
          <w:szCs w:val="28"/>
        </w:rPr>
        <w:t>еспечении их стабильной работы.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2. Развитие внутриреспубликанских и межрегиональных кооперационных связей предприятий.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3. Содействие внедрению новых технологий, разработке новой продукции на предприятиях, в также передовых способов организации производства.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4. Содействие предприятиям в увеличении объемов производства, инвестиций, доли высокотехнологичной наукоемкой продукции, создании высокопроизводительных рабочих мест.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Функции отдела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1. Участие в разработке и реализации мероприятий государственных программ в курируемой Министерством промышленной сфере.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2. Участие в подготовке материалов о ходе выполнения государственных программ в части предприятий, в том числе предприятий, созданных общественными объединениями инвалидов и осуществляющих производственную деятельность на территории Удмуртской Республики, за исключением финансово-экономических мероприятий.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3. Оказание содействия предприятиям по представлению их интересов в федеральных структурах.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4. Подготовка предложений по устранению сдерживающих факторов в деятельности предприятий.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5. Взаимодействие с федеральными и крупными корпоративными структурами, деятельность которых затрагивает вопросы производства и реализации продукции предприятий (</w:t>
      </w:r>
      <w:proofErr w:type="spellStart"/>
      <w:r w:rsidRPr="00414342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414342">
        <w:rPr>
          <w:rFonts w:ascii="Times New Roman" w:hAnsi="Times New Roman" w:cs="Times New Roman"/>
          <w:sz w:val="28"/>
          <w:szCs w:val="28"/>
        </w:rPr>
        <w:t xml:space="preserve"> России, ГК «</w:t>
      </w:r>
      <w:proofErr w:type="spellStart"/>
      <w:r w:rsidRPr="00414342">
        <w:rPr>
          <w:rFonts w:ascii="Times New Roman" w:hAnsi="Times New Roman" w:cs="Times New Roman"/>
          <w:sz w:val="28"/>
          <w:szCs w:val="28"/>
        </w:rPr>
        <w:t>Ростех</w:t>
      </w:r>
      <w:proofErr w:type="spellEnd"/>
      <w:r w:rsidRPr="00414342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414342">
        <w:rPr>
          <w:rFonts w:ascii="Times New Roman" w:hAnsi="Times New Roman" w:cs="Times New Roman"/>
          <w:sz w:val="28"/>
          <w:szCs w:val="28"/>
        </w:rPr>
        <w:t>Роснано</w:t>
      </w:r>
      <w:proofErr w:type="spellEnd"/>
      <w:r w:rsidRPr="00414342">
        <w:rPr>
          <w:rFonts w:ascii="Times New Roman" w:hAnsi="Times New Roman" w:cs="Times New Roman"/>
          <w:sz w:val="28"/>
          <w:szCs w:val="28"/>
        </w:rPr>
        <w:t>», ОАО «Российские железные дороги», ОАО «</w:t>
      </w:r>
      <w:proofErr w:type="spellStart"/>
      <w:r w:rsidRPr="00414342">
        <w:rPr>
          <w:rFonts w:ascii="Times New Roman" w:hAnsi="Times New Roman" w:cs="Times New Roman"/>
          <w:sz w:val="28"/>
          <w:szCs w:val="28"/>
        </w:rPr>
        <w:t>Автоваз</w:t>
      </w:r>
      <w:proofErr w:type="spellEnd"/>
      <w:r w:rsidRPr="00414342">
        <w:rPr>
          <w:rFonts w:ascii="Times New Roman" w:hAnsi="Times New Roman" w:cs="Times New Roman"/>
          <w:sz w:val="28"/>
          <w:szCs w:val="28"/>
        </w:rPr>
        <w:t>» и прочие).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6. Взаимодействие с представителями федеральных органов исполнительной власти, органов исполнительной власти субъектов Российской Федерации, комитетов Государственной Думы и Совета Федерации Федерального Собрания Российской Федерации по вопросам промышленной политики и укреплению межрегиональных связей.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7. Подготовка предложений по государственной поддержке предприятий в соответствии с законами Российской Федерации и Удмуртской Республики, указами и распоряжениями Главы Удмуртской Республики, постановлениями и распоряжениями Правительства Удмуртской Республики.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8. Взаимодействие в решении поставленных задач с региональными союзами, ассоциациями.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lastRenderedPageBreak/>
        <w:t>9. Продвижение на предприятиях передовых, в том числе информационных технологий.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 xml:space="preserve">10. Организация и проведение мероприятий (совещания, круглые столы, семинары), направленных на расширение объемов кооперационных поставок, развитие предприятий. 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11. Участие в реализации государственной промышленной политики на предприятиях.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12. Оказание консультативной и методологической помощи предприятиям по вопросам компетенции сектора.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13. Подготовка проектов постановлений и распоряжений Правительства Удмуртской Республики, обращений в адрес предприятий и организаций, министерств и ведомств Удмуртской Республики и Российской Федерации.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14. Выполнение поручений Главы Удмуртской Республики, Председателя Правительства Удмуртской Республики, министра, заместителя министра, курирующего вопросы промышленности.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15. Участие в подготовке отчетов о работе Министерства, материалов к заседаниям коллегии Министерства.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42">
        <w:rPr>
          <w:rFonts w:ascii="Times New Roman" w:hAnsi="Times New Roman" w:cs="Times New Roman"/>
          <w:sz w:val="28"/>
          <w:szCs w:val="28"/>
        </w:rPr>
        <w:t>16. Участие в контрольных мероприятиях на предприятиях, созданных общественными объединениями инвалидов и осуществляющих производственную деятельность на территории Удмуртской Республики.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14342">
        <w:rPr>
          <w:rFonts w:ascii="Times New Roman" w:hAnsi="Times New Roman" w:cs="Times New Roman"/>
          <w:sz w:val="28"/>
          <w:szCs w:val="28"/>
        </w:rPr>
        <w:t>. Проведение работы по выдвижению материалов предприятий на соискание Государственной премии Удмуртской Республики в области науки и технологий.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14342">
        <w:rPr>
          <w:rFonts w:ascii="Times New Roman" w:hAnsi="Times New Roman" w:cs="Times New Roman"/>
          <w:sz w:val="28"/>
          <w:szCs w:val="28"/>
        </w:rPr>
        <w:t>. Взаимодействие с органами государственной власти и предприятиями с целью обеспечения участия предприятий в федеральных целевых программах (далее – ФЦП).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14342">
        <w:rPr>
          <w:rFonts w:ascii="Times New Roman" w:hAnsi="Times New Roman" w:cs="Times New Roman"/>
          <w:sz w:val="28"/>
          <w:szCs w:val="28"/>
        </w:rPr>
        <w:t>. Мониторинг и подготовка информации о реализации ФЦП на предприятиях.</w:t>
      </w:r>
    </w:p>
    <w:p w:rsidR="00414342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14342">
        <w:rPr>
          <w:rFonts w:ascii="Times New Roman" w:hAnsi="Times New Roman" w:cs="Times New Roman"/>
          <w:sz w:val="28"/>
          <w:szCs w:val="28"/>
        </w:rPr>
        <w:t xml:space="preserve">. Участие в работе по </w:t>
      </w:r>
      <w:proofErr w:type="spellStart"/>
      <w:r w:rsidRPr="00414342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414342">
        <w:rPr>
          <w:rFonts w:ascii="Times New Roman" w:hAnsi="Times New Roman" w:cs="Times New Roman"/>
          <w:sz w:val="28"/>
          <w:szCs w:val="28"/>
        </w:rPr>
        <w:t>, машиностроительным кластерам, промышленным паркам.</w:t>
      </w:r>
    </w:p>
    <w:p w:rsidR="00FE56A3" w:rsidRPr="00414342" w:rsidRDefault="00414342" w:rsidP="00414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414342">
        <w:rPr>
          <w:rFonts w:ascii="Times New Roman" w:hAnsi="Times New Roman" w:cs="Times New Roman"/>
          <w:sz w:val="28"/>
          <w:szCs w:val="28"/>
        </w:rPr>
        <w:t>. Координация деятельности Удмуртского машиностроительного кластера (УМК) и взаимодействие с УМК по вопросам развития промышленных парков и кластеров.</w:t>
      </w:r>
    </w:p>
    <w:sectPr w:rsidR="00FE56A3" w:rsidRPr="0041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8C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3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4B8C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2020-08-12T13:07:00Z</dcterms:created>
  <dcterms:modified xsi:type="dcterms:W3CDTF">2020-08-12T13:09:00Z</dcterms:modified>
</cp:coreProperties>
</file>